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FA" w:rsidRDefault="004479FA" w:rsidP="004479FA">
      <w:pPr>
        <w:spacing w:after="0" w:line="240" w:lineRule="auto"/>
        <w:jc w:val="center"/>
        <w:rPr>
          <w:rFonts w:ascii="Constantia" w:hAnsi="Constantia" w:cs="Arial"/>
          <w:b/>
          <w:sz w:val="20"/>
          <w:szCs w:val="20"/>
          <w:lang w:val="en-US"/>
        </w:rPr>
      </w:pPr>
    </w:p>
    <w:p w:rsidR="004479FA" w:rsidRDefault="004479FA" w:rsidP="004479FA">
      <w:pPr>
        <w:spacing w:after="0" w:line="240" w:lineRule="auto"/>
        <w:jc w:val="center"/>
        <w:rPr>
          <w:rFonts w:ascii="Constantia" w:hAnsi="Constantia" w:cs="Arial"/>
          <w:b/>
          <w:sz w:val="20"/>
          <w:szCs w:val="20"/>
          <w:lang w:val="en-US"/>
        </w:rPr>
      </w:pPr>
    </w:p>
    <w:p w:rsidR="004479FA" w:rsidRPr="00A34DD3" w:rsidRDefault="004479FA" w:rsidP="004479FA">
      <w:pPr>
        <w:spacing w:after="0" w:line="240" w:lineRule="auto"/>
        <w:jc w:val="center"/>
        <w:rPr>
          <w:rFonts w:ascii="Constantia" w:hAnsi="Constantia" w:cs="Arial"/>
          <w:b/>
          <w:sz w:val="20"/>
          <w:szCs w:val="20"/>
          <w:lang w:val="en-US"/>
        </w:rPr>
      </w:pPr>
      <w:r w:rsidRPr="00A34DD3">
        <w:rPr>
          <w:rFonts w:ascii="Constantia" w:hAnsi="Constantia" w:cs="Arial"/>
          <w:b/>
          <w:sz w:val="20"/>
          <w:szCs w:val="20"/>
          <w:lang w:val="en-US"/>
        </w:rPr>
        <w:t>HACETTEPE UNIVERSITY</w:t>
      </w:r>
    </w:p>
    <w:p w:rsidR="004479FA" w:rsidRPr="00A34DD3" w:rsidRDefault="004479FA" w:rsidP="004479FA">
      <w:pPr>
        <w:spacing w:after="0" w:line="240" w:lineRule="auto"/>
        <w:jc w:val="center"/>
        <w:rPr>
          <w:rFonts w:ascii="Constantia" w:hAnsi="Constantia" w:cs="Arial"/>
          <w:b/>
          <w:sz w:val="20"/>
          <w:szCs w:val="20"/>
          <w:lang w:val="en-US"/>
        </w:rPr>
      </w:pPr>
      <w:r w:rsidRPr="00A34DD3">
        <w:rPr>
          <w:rFonts w:ascii="Constantia" w:hAnsi="Constantia" w:cs="Arial"/>
          <w:b/>
          <w:sz w:val="20"/>
          <w:szCs w:val="20"/>
          <w:lang w:val="en-US"/>
        </w:rPr>
        <w:t>FACULTY OF LETTERS</w:t>
      </w:r>
    </w:p>
    <w:p w:rsidR="004479FA" w:rsidRPr="00A34DD3" w:rsidRDefault="004479FA" w:rsidP="004479FA">
      <w:pPr>
        <w:spacing w:after="0" w:line="240" w:lineRule="auto"/>
        <w:jc w:val="center"/>
        <w:rPr>
          <w:rFonts w:ascii="Constantia" w:hAnsi="Constantia" w:cs="Arial"/>
          <w:b/>
          <w:sz w:val="20"/>
          <w:szCs w:val="20"/>
          <w:lang w:val="en-US"/>
        </w:rPr>
      </w:pPr>
      <w:r w:rsidRPr="00A34DD3">
        <w:rPr>
          <w:rFonts w:ascii="Constantia" w:hAnsi="Constantia" w:cs="Arial"/>
          <w:b/>
          <w:sz w:val="20"/>
          <w:szCs w:val="20"/>
          <w:lang w:val="en-US"/>
        </w:rPr>
        <w:t>DEPARTMENT OF ENGLISH LANGUAGE AND LITERATURE</w:t>
      </w:r>
    </w:p>
    <w:p w:rsidR="004479FA" w:rsidRPr="00A34DD3" w:rsidRDefault="004479FA" w:rsidP="004479FA">
      <w:pPr>
        <w:spacing w:after="0" w:line="240" w:lineRule="auto"/>
        <w:jc w:val="center"/>
        <w:rPr>
          <w:rFonts w:ascii="Constantia" w:hAnsi="Constantia" w:cs="Arial"/>
          <w:b/>
          <w:sz w:val="20"/>
          <w:szCs w:val="20"/>
          <w:lang w:val="en-US"/>
        </w:rPr>
      </w:pPr>
    </w:p>
    <w:p w:rsidR="004479FA" w:rsidRDefault="004479FA" w:rsidP="004479FA">
      <w:pPr>
        <w:spacing w:after="0" w:line="240" w:lineRule="auto"/>
        <w:jc w:val="center"/>
        <w:rPr>
          <w:rFonts w:ascii="Constantia" w:hAnsi="Constantia" w:cs="Arial"/>
          <w:b/>
          <w:sz w:val="20"/>
          <w:szCs w:val="20"/>
          <w:lang w:val="en-US"/>
        </w:rPr>
      </w:pPr>
      <w:r w:rsidRPr="00A34DD3">
        <w:rPr>
          <w:rFonts w:ascii="Constantia" w:hAnsi="Constantia" w:cs="Arial"/>
          <w:b/>
          <w:sz w:val="20"/>
          <w:szCs w:val="20"/>
          <w:lang w:val="en-US"/>
        </w:rPr>
        <w:t>SYLLABUS</w:t>
      </w:r>
    </w:p>
    <w:p w:rsidR="004479FA" w:rsidRDefault="004479FA" w:rsidP="004479FA">
      <w:pPr>
        <w:spacing w:after="0" w:line="240" w:lineRule="auto"/>
        <w:rPr>
          <w:rFonts w:ascii="Constantia" w:hAnsi="Constantia" w:cs="Arial"/>
          <w:b/>
          <w:color w:val="FF0000"/>
          <w:sz w:val="20"/>
          <w:szCs w:val="20"/>
          <w:lang w:val="en-US"/>
        </w:rPr>
      </w:pPr>
    </w:p>
    <w:p w:rsidR="004479FA" w:rsidRPr="00A34DD3" w:rsidRDefault="004479FA" w:rsidP="004479FA">
      <w:pPr>
        <w:spacing w:after="0" w:line="240" w:lineRule="auto"/>
        <w:rPr>
          <w:rFonts w:ascii="Constantia" w:hAnsi="Constantia" w:cs="Arial"/>
          <w:sz w:val="20"/>
          <w:szCs w:val="20"/>
          <w:lang w:val="en-US"/>
        </w:rPr>
      </w:pPr>
      <w:r w:rsidRPr="00A34DD3">
        <w:rPr>
          <w:rFonts w:ascii="Constantia" w:hAnsi="Constantia" w:cs="Arial"/>
          <w:sz w:val="20"/>
          <w:szCs w:val="20"/>
          <w:lang w:val="en-US"/>
        </w:rPr>
        <w:t>Title of the Course</w:t>
      </w:r>
      <w:r w:rsidRPr="00A34DD3">
        <w:rPr>
          <w:rFonts w:ascii="Constantia" w:hAnsi="Constantia" w:cs="Arial"/>
          <w:sz w:val="20"/>
          <w:szCs w:val="20"/>
          <w:lang w:val="en-US"/>
        </w:rPr>
        <w:tab/>
        <w:t>İKA 630 Irish Drama</w:t>
      </w:r>
    </w:p>
    <w:p w:rsidR="004479FA" w:rsidRPr="00A34DD3" w:rsidRDefault="004479FA" w:rsidP="004479FA">
      <w:pPr>
        <w:spacing w:after="0" w:line="240" w:lineRule="auto"/>
        <w:rPr>
          <w:rFonts w:ascii="Constantia" w:hAnsi="Constantia" w:cs="Arial"/>
          <w:sz w:val="20"/>
          <w:szCs w:val="20"/>
          <w:lang w:val="en-US"/>
        </w:rPr>
      </w:pPr>
      <w:r w:rsidRPr="00A34DD3">
        <w:rPr>
          <w:rFonts w:ascii="Constantia" w:hAnsi="Constantia" w:cs="Arial"/>
          <w:sz w:val="20"/>
          <w:szCs w:val="20"/>
          <w:lang w:val="en-US"/>
        </w:rPr>
        <w:t>Instructor</w:t>
      </w:r>
      <w:r w:rsidRPr="00A34DD3">
        <w:rPr>
          <w:rFonts w:ascii="Constantia" w:hAnsi="Constantia" w:cs="Arial"/>
          <w:sz w:val="20"/>
          <w:szCs w:val="20"/>
          <w:lang w:val="en-US"/>
        </w:rPr>
        <w:tab/>
      </w:r>
      <w:r w:rsidRPr="00A34DD3">
        <w:rPr>
          <w:rFonts w:ascii="Constantia" w:hAnsi="Constantia" w:cs="Arial"/>
          <w:sz w:val="20"/>
          <w:szCs w:val="20"/>
          <w:lang w:val="en-US"/>
        </w:rPr>
        <w:tab/>
        <w:t xml:space="preserve">Asst. Prof. Dr. </w:t>
      </w:r>
      <w:proofErr w:type="spellStart"/>
      <w:r w:rsidRPr="00A34DD3">
        <w:rPr>
          <w:rFonts w:ascii="Constantia" w:hAnsi="Constantia" w:cs="Arial"/>
          <w:sz w:val="20"/>
          <w:szCs w:val="20"/>
          <w:lang w:val="en-US"/>
        </w:rPr>
        <w:t>Şebnem</w:t>
      </w:r>
      <w:proofErr w:type="spellEnd"/>
      <w:r w:rsidRPr="00A34DD3">
        <w:rPr>
          <w:rFonts w:ascii="Constantia" w:hAnsi="Constantia" w:cs="Arial"/>
          <w:sz w:val="20"/>
          <w:szCs w:val="20"/>
          <w:lang w:val="en-US"/>
        </w:rPr>
        <w:t xml:space="preserve"> </w:t>
      </w:r>
      <w:proofErr w:type="spellStart"/>
      <w:r w:rsidRPr="00A34DD3">
        <w:rPr>
          <w:rFonts w:ascii="Constantia" w:hAnsi="Constantia" w:cs="Arial"/>
          <w:sz w:val="20"/>
          <w:szCs w:val="20"/>
          <w:lang w:val="en-US"/>
        </w:rPr>
        <w:t>Kaya</w:t>
      </w:r>
      <w:proofErr w:type="spellEnd"/>
    </w:p>
    <w:p w:rsidR="004479FA" w:rsidRPr="00A34DD3" w:rsidRDefault="004479FA" w:rsidP="004479FA">
      <w:pPr>
        <w:spacing w:after="0" w:line="240" w:lineRule="auto"/>
        <w:rPr>
          <w:rFonts w:ascii="Constantia" w:hAnsi="Constantia" w:cs="Arial"/>
          <w:sz w:val="20"/>
          <w:szCs w:val="20"/>
          <w:lang w:val="en-US"/>
        </w:rPr>
      </w:pPr>
      <w:r w:rsidRPr="00A34DD3">
        <w:rPr>
          <w:rFonts w:ascii="Constantia" w:hAnsi="Constantia" w:cs="Arial"/>
          <w:sz w:val="20"/>
          <w:szCs w:val="20"/>
          <w:lang w:val="en-US"/>
        </w:rPr>
        <w:t>Year and Term</w:t>
      </w:r>
      <w:r w:rsidRPr="00A34DD3">
        <w:rPr>
          <w:rFonts w:ascii="Constantia" w:hAnsi="Constantia" w:cs="Arial"/>
          <w:sz w:val="20"/>
          <w:szCs w:val="20"/>
          <w:lang w:val="en-US"/>
        </w:rPr>
        <w:tab/>
      </w:r>
      <w:r w:rsidRPr="00A34DD3">
        <w:rPr>
          <w:rFonts w:ascii="Constantia" w:hAnsi="Constantia" w:cs="Arial"/>
          <w:sz w:val="20"/>
          <w:szCs w:val="20"/>
          <w:lang w:val="en-US"/>
        </w:rPr>
        <w:tab/>
        <w:t xml:space="preserve">2013-2014, </w:t>
      </w:r>
      <w:proofErr w:type="gramStart"/>
      <w:r w:rsidRPr="00A34DD3">
        <w:rPr>
          <w:rFonts w:ascii="Constantia" w:hAnsi="Constantia" w:cs="Arial"/>
          <w:sz w:val="20"/>
          <w:szCs w:val="20"/>
          <w:lang w:val="en-US"/>
        </w:rPr>
        <w:t>Autumn</w:t>
      </w:r>
      <w:proofErr w:type="gramEnd"/>
    </w:p>
    <w:p w:rsidR="004479FA" w:rsidRPr="00A34DD3" w:rsidRDefault="004479FA" w:rsidP="004479FA">
      <w:pPr>
        <w:spacing w:after="0" w:line="240" w:lineRule="auto"/>
        <w:rPr>
          <w:rFonts w:ascii="Constantia" w:hAnsi="Constantia" w:cs="Arial"/>
          <w:sz w:val="20"/>
          <w:szCs w:val="20"/>
          <w:lang w:val="en-US"/>
        </w:rPr>
      </w:pPr>
      <w:proofErr w:type="spellStart"/>
      <w:r w:rsidRPr="00A34DD3">
        <w:rPr>
          <w:rFonts w:ascii="Constantia" w:hAnsi="Constantia" w:cs="Arial"/>
          <w:sz w:val="20"/>
          <w:szCs w:val="20"/>
          <w:lang w:val="en-US"/>
        </w:rPr>
        <w:t>Classhours</w:t>
      </w:r>
      <w:proofErr w:type="spellEnd"/>
      <w:r w:rsidRPr="00A34DD3">
        <w:rPr>
          <w:rFonts w:ascii="Constantia" w:hAnsi="Constantia" w:cs="Arial"/>
          <w:sz w:val="20"/>
          <w:szCs w:val="20"/>
          <w:lang w:val="en-US"/>
        </w:rPr>
        <w:tab/>
      </w:r>
      <w:r w:rsidRPr="00A34DD3">
        <w:rPr>
          <w:rFonts w:ascii="Constantia" w:hAnsi="Constantia" w:cs="Arial"/>
          <w:sz w:val="20"/>
          <w:szCs w:val="20"/>
          <w:lang w:val="en-US"/>
        </w:rPr>
        <w:tab/>
        <w:t>Thursday, 13:00-16:50</w:t>
      </w:r>
    </w:p>
    <w:p w:rsidR="004479FA" w:rsidRPr="00A34DD3" w:rsidRDefault="004479FA" w:rsidP="004479FA">
      <w:pPr>
        <w:spacing w:after="0" w:line="240" w:lineRule="auto"/>
        <w:rPr>
          <w:rFonts w:ascii="Constantia" w:hAnsi="Constantia" w:cs="Arial"/>
          <w:sz w:val="20"/>
          <w:szCs w:val="20"/>
          <w:lang w:val="en-US"/>
        </w:rPr>
      </w:pPr>
      <w:r w:rsidRPr="00A34DD3">
        <w:rPr>
          <w:rFonts w:ascii="Constantia" w:hAnsi="Constantia" w:cs="Arial"/>
          <w:sz w:val="20"/>
          <w:szCs w:val="20"/>
          <w:lang w:val="en-US"/>
        </w:rPr>
        <w:t>Classroom</w:t>
      </w:r>
      <w:r w:rsidRPr="00A34DD3">
        <w:rPr>
          <w:rFonts w:ascii="Constantia" w:hAnsi="Constantia" w:cs="Arial"/>
          <w:sz w:val="20"/>
          <w:szCs w:val="20"/>
          <w:lang w:val="en-US"/>
        </w:rPr>
        <w:tab/>
      </w:r>
      <w:r w:rsidRPr="00A34DD3">
        <w:rPr>
          <w:rFonts w:ascii="Constantia" w:hAnsi="Constantia" w:cs="Arial"/>
          <w:sz w:val="20"/>
          <w:szCs w:val="20"/>
          <w:lang w:val="en-US"/>
        </w:rPr>
        <w:tab/>
        <w:t>Seminar Room</w:t>
      </w:r>
    </w:p>
    <w:p w:rsidR="004479FA" w:rsidRPr="00025247" w:rsidRDefault="004479FA" w:rsidP="004479FA">
      <w:pPr>
        <w:spacing w:after="0" w:line="240" w:lineRule="auto"/>
        <w:rPr>
          <w:rFonts w:ascii="Constantia" w:hAnsi="Constantia" w:cs="Arial"/>
          <w:sz w:val="20"/>
          <w:szCs w:val="20"/>
        </w:rPr>
      </w:pPr>
    </w:p>
    <w:p w:rsidR="004479FA" w:rsidRPr="00025247" w:rsidRDefault="004479FA" w:rsidP="004479FA">
      <w:pPr>
        <w:spacing w:after="0" w:line="240" w:lineRule="auto"/>
        <w:jc w:val="both"/>
        <w:rPr>
          <w:rFonts w:ascii="Constantia" w:eastAsia="Calibri" w:hAnsi="Constantia" w:cs="Tahoma"/>
          <w:sz w:val="20"/>
          <w:szCs w:val="20"/>
          <w:lang w:val="en-GB" w:eastAsia="tr-TR"/>
        </w:rPr>
      </w:pPr>
      <w:r w:rsidRPr="00025247">
        <w:rPr>
          <w:rFonts w:ascii="Constantia" w:hAnsi="Constantia" w:cs="Arial"/>
          <w:b/>
          <w:sz w:val="20"/>
          <w:szCs w:val="20"/>
          <w:lang w:val="en-US"/>
        </w:rPr>
        <w:t>Aim:</w:t>
      </w:r>
      <w:r w:rsidRPr="00025247">
        <w:rPr>
          <w:rFonts w:ascii="Constantia" w:hAnsi="Constantia" w:cs="Arial"/>
          <w:sz w:val="20"/>
          <w:szCs w:val="20"/>
          <w:lang w:val="en-US"/>
        </w:rPr>
        <w:t xml:space="preserve"> </w:t>
      </w:r>
      <w:r w:rsidRPr="00025247">
        <w:rPr>
          <w:rFonts w:ascii="Constantia" w:eastAsia="Calibri" w:hAnsi="Constantia" w:cs="Tahoma"/>
          <w:sz w:val="20"/>
          <w:szCs w:val="20"/>
          <w:lang w:val="en-GB" w:eastAsia="tr-TR"/>
        </w:rPr>
        <w:t>This course aims – through an intensive study of Irish plays written in English and staged in the Republic of Ireland and Northern Ireland from the turn of the 20th century to the present – to help students (1) acquire the knowledge, competence, and skills to recognise the Irish dramatic tradition, (2) relate Irish plays to the historical, political, and cultural background of Ireland, (3) make an in-depth analysis of Irish plays in terms of form and content, (4) develop a critical approach to these plays, and (5) categorise, compare</w:t>
      </w:r>
      <w:r>
        <w:rPr>
          <w:rFonts w:ascii="Constantia" w:eastAsia="Calibri" w:hAnsi="Constantia" w:cs="Tahoma"/>
          <w:sz w:val="20"/>
          <w:szCs w:val="20"/>
          <w:lang w:val="en-GB" w:eastAsia="tr-TR"/>
        </w:rPr>
        <w:t>,</w:t>
      </w:r>
      <w:r w:rsidRPr="00025247">
        <w:rPr>
          <w:rFonts w:ascii="Constantia" w:eastAsia="Calibri" w:hAnsi="Constantia" w:cs="Tahoma"/>
          <w:sz w:val="20"/>
          <w:szCs w:val="20"/>
          <w:lang w:val="en-GB" w:eastAsia="tr-TR"/>
        </w:rPr>
        <w:t xml:space="preserve"> and contrast them.</w:t>
      </w:r>
    </w:p>
    <w:p w:rsidR="004479FA" w:rsidRPr="00025247" w:rsidRDefault="004479FA" w:rsidP="004479FA">
      <w:pPr>
        <w:spacing w:after="0" w:line="240" w:lineRule="auto"/>
        <w:jc w:val="both"/>
        <w:rPr>
          <w:rFonts w:ascii="Constantia" w:eastAsia="Calibri" w:hAnsi="Constantia" w:cs="Tahoma"/>
          <w:sz w:val="20"/>
          <w:szCs w:val="20"/>
          <w:lang w:val="en-GB" w:eastAsia="tr-TR"/>
        </w:rPr>
      </w:pPr>
    </w:p>
    <w:p w:rsidR="004479FA" w:rsidRPr="001F3FD4" w:rsidRDefault="004479FA" w:rsidP="004479FA">
      <w:pPr>
        <w:spacing w:after="0" w:line="240" w:lineRule="auto"/>
        <w:jc w:val="both"/>
        <w:rPr>
          <w:rFonts w:ascii="Constantia" w:hAnsi="Constantia" w:cs="Arial"/>
          <w:b/>
          <w:sz w:val="20"/>
          <w:szCs w:val="20"/>
          <w:lang w:val="en-US"/>
        </w:rPr>
      </w:pPr>
      <w:r w:rsidRPr="001F3FD4">
        <w:rPr>
          <w:rFonts w:ascii="Constantia" w:hAnsi="Constantia" w:cs="Arial"/>
          <w:b/>
          <w:sz w:val="20"/>
          <w:szCs w:val="20"/>
          <w:lang w:val="en-US"/>
        </w:rPr>
        <w:t>Course Outline:</w:t>
      </w:r>
    </w:p>
    <w:p w:rsidR="004479FA" w:rsidRPr="001F3FD4" w:rsidRDefault="004479FA" w:rsidP="004479FA">
      <w:pPr>
        <w:spacing w:after="0" w:line="240" w:lineRule="auto"/>
        <w:ind w:firstLine="708"/>
        <w:jc w:val="both"/>
        <w:rPr>
          <w:rFonts w:ascii="Constantia" w:hAnsi="Constantia" w:cs="Arial"/>
          <w:sz w:val="20"/>
          <w:szCs w:val="20"/>
          <w:lang w:val="en-US"/>
        </w:rPr>
      </w:pPr>
      <w:r w:rsidRPr="001F3FD4">
        <w:rPr>
          <w:rFonts w:ascii="Constantia" w:hAnsi="Constantia" w:cs="Arial"/>
          <w:sz w:val="20"/>
          <w:szCs w:val="20"/>
          <w:lang w:val="en-US"/>
        </w:rPr>
        <w:t>Week I</w:t>
      </w:r>
      <w:r w:rsidRPr="001F3FD4">
        <w:rPr>
          <w:rFonts w:ascii="Constantia" w:hAnsi="Constantia" w:cs="Arial"/>
          <w:sz w:val="20"/>
          <w:szCs w:val="20"/>
          <w:lang w:val="en-US"/>
        </w:rPr>
        <w:tab/>
      </w:r>
      <w:r w:rsidRPr="001F3FD4">
        <w:rPr>
          <w:rFonts w:ascii="Constantia" w:hAnsi="Constantia" w:cs="Arial"/>
          <w:sz w:val="20"/>
          <w:szCs w:val="20"/>
          <w:lang w:val="en-US"/>
        </w:rPr>
        <w:tab/>
      </w:r>
      <w:r w:rsidRPr="001F3FD4">
        <w:rPr>
          <w:rFonts w:ascii="Constantia" w:eastAsia="Calibri" w:hAnsi="Constantia" w:cs="Tahoma"/>
          <w:sz w:val="20"/>
          <w:szCs w:val="20"/>
          <w:lang w:val="en-GB" w:eastAsia="tr-TR"/>
        </w:rPr>
        <w:t>An overall view of Irish drama</w:t>
      </w:r>
    </w:p>
    <w:p w:rsidR="004479FA" w:rsidRPr="001F3FD4" w:rsidRDefault="004479FA" w:rsidP="004479FA">
      <w:pPr>
        <w:spacing w:after="0" w:line="240" w:lineRule="auto"/>
        <w:ind w:firstLine="708"/>
        <w:rPr>
          <w:rFonts w:ascii="Constantia" w:hAnsi="Constantia" w:cs="Arial"/>
          <w:sz w:val="20"/>
          <w:szCs w:val="20"/>
          <w:lang w:val="en-US"/>
        </w:rPr>
      </w:pPr>
      <w:r w:rsidRPr="001F3FD4">
        <w:rPr>
          <w:rFonts w:ascii="Constantia" w:hAnsi="Constantia" w:cs="Arial"/>
          <w:sz w:val="20"/>
          <w:szCs w:val="20"/>
          <w:lang w:val="en-US"/>
        </w:rPr>
        <w:t>Week II</w:t>
      </w:r>
      <w:r w:rsidRPr="001F3FD4">
        <w:rPr>
          <w:rFonts w:ascii="Constantia" w:hAnsi="Constantia" w:cs="Arial"/>
          <w:sz w:val="20"/>
          <w:szCs w:val="20"/>
          <w:lang w:val="en-US"/>
        </w:rPr>
        <w:tab/>
      </w:r>
      <w:r w:rsidRPr="001F3FD4">
        <w:rPr>
          <w:rFonts w:ascii="Constantia" w:hAnsi="Constantia" w:cs="Arial"/>
          <w:sz w:val="20"/>
          <w:szCs w:val="20"/>
          <w:lang w:val="en-US"/>
        </w:rPr>
        <w:tab/>
      </w:r>
      <w:r w:rsidRPr="001F3FD4">
        <w:rPr>
          <w:rFonts w:ascii="Constantia" w:eastAsia="Calibri" w:hAnsi="Constantia" w:cs="Tahoma"/>
          <w:sz w:val="20"/>
          <w:szCs w:val="20"/>
          <w:lang w:val="en-GB" w:eastAsia="tr-TR"/>
        </w:rPr>
        <w:t>An overall view of Irish history and myths</w:t>
      </w:r>
    </w:p>
    <w:p w:rsidR="004479FA" w:rsidRPr="001F3FD4" w:rsidRDefault="004479FA" w:rsidP="004479FA">
      <w:pPr>
        <w:spacing w:after="0" w:line="240" w:lineRule="auto"/>
        <w:ind w:firstLine="708"/>
        <w:rPr>
          <w:rFonts w:ascii="Constantia" w:hAnsi="Constantia" w:cs="Arial"/>
          <w:sz w:val="20"/>
          <w:szCs w:val="20"/>
          <w:lang w:val="en-US"/>
        </w:rPr>
      </w:pPr>
      <w:r w:rsidRPr="001F3FD4">
        <w:rPr>
          <w:rFonts w:ascii="Constantia" w:hAnsi="Constantia" w:cs="Arial"/>
          <w:sz w:val="20"/>
          <w:szCs w:val="20"/>
          <w:lang w:val="en-US"/>
        </w:rPr>
        <w:t>Week III</w:t>
      </w:r>
      <w:r w:rsidRPr="001F3FD4">
        <w:rPr>
          <w:rFonts w:ascii="Constantia" w:hAnsi="Constantia" w:cs="Arial"/>
          <w:sz w:val="20"/>
          <w:szCs w:val="20"/>
          <w:lang w:val="en-US"/>
        </w:rPr>
        <w:tab/>
      </w:r>
      <w:proofErr w:type="spellStart"/>
      <w:r w:rsidRPr="001F3FD4">
        <w:rPr>
          <w:rFonts w:ascii="Constantia" w:hAnsi="Constantia" w:cs="Arial"/>
          <w:sz w:val="20"/>
          <w:szCs w:val="20"/>
          <w:lang w:val="en-US"/>
        </w:rPr>
        <w:t>Bayram</w:t>
      </w:r>
      <w:proofErr w:type="spellEnd"/>
      <w:r w:rsidRPr="001F3FD4">
        <w:rPr>
          <w:rFonts w:ascii="Constantia" w:hAnsi="Constantia" w:cs="Arial"/>
          <w:sz w:val="20"/>
          <w:szCs w:val="20"/>
          <w:lang w:val="en-US"/>
        </w:rPr>
        <w:t xml:space="preserve"> holiday</w:t>
      </w:r>
    </w:p>
    <w:p w:rsidR="004479FA" w:rsidRPr="00206201" w:rsidRDefault="004479FA" w:rsidP="004479FA">
      <w:pPr>
        <w:spacing w:after="0" w:line="240" w:lineRule="auto"/>
        <w:ind w:firstLine="708"/>
        <w:rPr>
          <w:rFonts w:ascii="Constantia" w:hAnsi="Constantia" w:cs="Arial"/>
          <w:i/>
          <w:sz w:val="20"/>
          <w:szCs w:val="20"/>
          <w:lang w:val="en-US"/>
        </w:rPr>
      </w:pPr>
      <w:r>
        <w:rPr>
          <w:rFonts w:ascii="Constantia" w:hAnsi="Constantia" w:cs="Arial"/>
          <w:sz w:val="20"/>
          <w:szCs w:val="20"/>
          <w:lang w:val="en-US"/>
        </w:rPr>
        <w:t>Week IV</w:t>
      </w:r>
      <w:r>
        <w:rPr>
          <w:rFonts w:ascii="Constantia" w:hAnsi="Constantia" w:cs="Arial"/>
          <w:sz w:val="20"/>
          <w:szCs w:val="20"/>
          <w:lang w:val="en-US"/>
        </w:rPr>
        <w:tab/>
        <w:t>Lady Gregory:</w:t>
      </w:r>
      <w:r w:rsidRPr="001F3FD4">
        <w:rPr>
          <w:rFonts w:ascii="Constantia" w:hAnsi="Constantia" w:cs="Arial"/>
          <w:sz w:val="20"/>
          <w:szCs w:val="20"/>
          <w:lang w:val="en-US"/>
        </w:rPr>
        <w:t xml:space="preserve"> </w:t>
      </w:r>
      <w:r>
        <w:rPr>
          <w:rFonts w:ascii="Constantia" w:hAnsi="Constantia" w:cs="Arial"/>
          <w:i/>
          <w:sz w:val="20"/>
          <w:szCs w:val="20"/>
          <w:lang w:val="en-US"/>
        </w:rPr>
        <w:t>Spreading the News</w:t>
      </w:r>
    </w:p>
    <w:p w:rsidR="004479FA" w:rsidRPr="00206201" w:rsidRDefault="004479FA" w:rsidP="004479FA">
      <w:pPr>
        <w:spacing w:after="0" w:line="240" w:lineRule="auto"/>
        <w:ind w:firstLine="708"/>
        <w:rPr>
          <w:rFonts w:ascii="Constantia" w:hAnsi="Constantia" w:cs="Arial"/>
          <w:i/>
          <w:sz w:val="20"/>
          <w:szCs w:val="20"/>
          <w:lang w:val="en-US"/>
        </w:rPr>
      </w:pPr>
      <w:r>
        <w:rPr>
          <w:rFonts w:ascii="Constantia" w:hAnsi="Constantia" w:cs="Arial"/>
          <w:sz w:val="20"/>
          <w:szCs w:val="20"/>
          <w:lang w:val="en-US"/>
        </w:rPr>
        <w:t>Week V</w:t>
      </w:r>
      <w:r>
        <w:rPr>
          <w:rFonts w:ascii="Constantia" w:hAnsi="Constantia" w:cs="Arial"/>
          <w:sz w:val="20"/>
          <w:szCs w:val="20"/>
          <w:lang w:val="en-US"/>
        </w:rPr>
        <w:tab/>
      </w:r>
      <w:r>
        <w:rPr>
          <w:rFonts w:ascii="Constantia" w:hAnsi="Constantia" w:cs="Arial"/>
          <w:sz w:val="20"/>
          <w:szCs w:val="20"/>
          <w:lang w:val="en-US"/>
        </w:rPr>
        <w:tab/>
        <w:t>W. B. Yeats:</w:t>
      </w:r>
      <w:r w:rsidRPr="001F3FD4">
        <w:rPr>
          <w:rFonts w:ascii="Constantia" w:hAnsi="Constantia" w:cs="Arial"/>
          <w:sz w:val="20"/>
          <w:szCs w:val="20"/>
          <w:lang w:val="en-US"/>
        </w:rPr>
        <w:t xml:space="preserve"> </w:t>
      </w:r>
      <w:r>
        <w:rPr>
          <w:rFonts w:ascii="Constantia" w:hAnsi="Constantia" w:cs="Arial"/>
          <w:i/>
          <w:sz w:val="20"/>
          <w:szCs w:val="20"/>
          <w:lang w:val="en-US"/>
        </w:rPr>
        <w:t>The Countess Cathleen</w:t>
      </w:r>
    </w:p>
    <w:p w:rsidR="004479FA" w:rsidRPr="001F3FD4" w:rsidRDefault="004479FA" w:rsidP="004479FA">
      <w:pPr>
        <w:spacing w:after="0" w:line="240" w:lineRule="auto"/>
        <w:ind w:firstLine="708"/>
        <w:rPr>
          <w:rFonts w:ascii="Constantia" w:hAnsi="Constantia" w:cs="Arial"/>
          <w:color w:val="FF0000"/>
          <w:sz w:val="20"/>
          <w:szCs w:val="20"/>
          <w:lang w:val="en-US"/>
        </w:rPr>
      </w:pPr>
      <w:r>
        <w:rPr>
          <w:rFonts w:ascii="Constantia" w:hAnsi="Constantia" w:cs="Arial"/>
          <w:sz w:val="20"/>
          <w:szCs w:val="20"/>
          <w:lang w:val="en-US"/>
        </w:rPr>
        <w:t>Week VI</w:t>
      </w:r>
      <w:r>
        <w:rPr>
          <w:rFonts w:ascii="Constantia" w:hAnsi="Constantia" w:cs="Arial"/>
          <w:sz w:val="20"/>
          <w:szCs w:val="20"/>
          <w:lang w:val="en-US"/>
        </w:rPr>
        <w:tab/>
        <w:t xml:space="preserve">J. M. </w:t>
      </w:r>
      <w:proofErr w:type="spellStart"/>
      <w:r>
        <w:rPr>
          <w:rFonts w:ascii="Constantia" w:hAnsi="Constantia" w:cs="Arial"/>
          <w:sz w:val="20"/>
          <w:szCs w:val="20"/>
          <w:lang w:val="en-US"/>
        </w:rPr>
        <w:t>Syge</w:t>
      </w:r>
      <w:proofErr w:type="spellEnd"/>
      <w:r>
        <w:rPr>
          <w:rFonts w:ascii="Constantia" w:hAnsi="Constantia" w:cs="Arial"/>
          <w:sz w:val="20"/>
          <w:szCs w:val="20"/>
          <w:lang w:val="en-US"/>
        </w:rPr>
        <w:t xml:space="preserve">: </w:t>
      </w:r>
      <w:r>
        <w:rPr>
          <w:rFonts w:ascii="Constantia" w:hAnsi="Constantia" w:cs="Arial"/>
          <w:i/>
          <w:sz w:val="20"/>
          <w:szCs w:val="20"/>
          <w:lang w:val="en-US"/>
        </w:rPr>
        <w:t xml:space="preserve">Riders to the Sea, </w:t>
      </w:r>
      <w:proofErr w:type="gramStart"/>
      <w:r>
        <w:rPr>
          <w:rFonts w:ascii="Constantia" w:hAnsi="Constantia" w:cs="Arial"/>
          <w:i/>
          <w:sz w:val="20"/>
          <w:szCs w:val="20"/>
          <w:lang w:val="en-US"/>
        </w:rPr>
        <w:t>The</w:t>
      </w:r>
      <w:proofErr w:type="gramEnd"/>
      <w:r>
        <w:rPr>
          <w:rFonts w:ascii="Constantia" w:hAnsi="Constantia" w:cs="Arial"/>
          <w:i/>
          <w:sz w:val="20"/>
          <w:szCs w:val="20"/>
          <w:lang w:val="en-US"/>
        </w:rPr>
        <w:t xml:space="preserve"> Playboy of the Western World</w:t>
      </w:r>
    </w:p>
    <w:p w:rsidR="004479FA" w:rsidRPr="001F3FD4" w:rsidRDefault="004479FA" w:rsidP="004479FA">
      <w:pPr>
        <w:spacing w:after="0" w:line="240" w:lineRule="auto"/>
        <w:ind w:firstLine="708"/>
        <w:jc w:val="both"/>
        <w:rPr>
          <w:rFonts w:ascii="Constantia" w:hAnsi="Constantia" w:cs="Tahoma"/>
          <w:b/>
          <w:sz w:val="20"/>
          <w:szCs w:val="20"/>
          <w:lang w:val="en-GB" w:eastAsia="tr-TR"/>
        </w:rPr>
      </w:pPr>
      <w:r w:rsidRPr="001F3FD4">
        <w:rPr>
          <w:rFonts w:ascii="Constantia" w:hAnsi="Constantia" w:cs="Arial"/>
          <w:b/>
          <w:sz w:val="20"/>
          <w:szCs w:val="20"/>
          <w:lang w:val="en-US"/>
        </w:rPr>
        <w:t>Week VII</w:t>
      </w:r>
      <w:r w:rsidRPr="001F3FD4">
        <w:rPr>
          <w:rFonts w:ascii="Constantia" w:hAnsi="Constantia" w:cs="Arial"/>
          <w:b/>
          <w:sz w:val="20"/>
          <w:szCs w:val="20"/>
          <w:lang w:val="en-US"/>
        </w:rPr>
        <w:tab/>
        <w:t xml:space="preserve">14 November 2013, </w:t>
      </w:r>
      <w:r>
        <w:rPr>
          <w:rFonts w:ascii="Constantia" w:eastAsia="Calibri" w:hAnsi="Constantia" w:cs="Tahoma"/>
          <w:b/>
          <w:sz w:val="20"/>
          <w:szCs w:val="20"/>
          <w:lang w:val="en-GB" w:eastAsia="tr-TR"/>
        </w:rPr>
        <w:t>midterm e</w:t>
      </w:r>
      <w:r w:rsidRPr="001F3FD4">
        <w:rPr>
          <w:rFonts w:ascii="Constantia" w:eastAsia="Calibri" w:hAnsi="Constantia" w:cs="Tahoma"/>
          <w:b/>
          <w:sz w:val="20"/>
          <w:szCs w:val="20"/>
          <w:lang w:val="en-GB" w:eastAsia="tr-TR"/>
        </w:rPr>
        <w:t>xamination</w:t>
      </w:r>
      <w:r w:rsidRPr="001F3FD4">
        <w:rPr>
          <w:rFonts w:ascii="Constantia" w:hAnsi="Constantia" w:cs="Tahoma"/>
          <w:b/>
          <w:sz w:val="20"/>
          <w:szCs w:val="20"/>
          <w:lang w:val="en-GB" w:eastAsia="tr-TR"/>
        </w:rPr>
        <w:t xml:space="preserve"> I</w:t>
      </w:r>
    </w:p>
    <w:p w:rsidR="004479FA" w:rsidRPr="001F3FD4" w:rsidRDefault="004479FA" w:rsidP="004479FA">
      <w:pPr>
        <w:spacing w:after="0" w:line="240" w:lineRule="auto"/>
        <w:ind w:left="1416" w:firstLine="708"/>
        <w:jc w:val="both"/>
        <w:rPr>
          <w:rFonts w:ascii="Constantia" w:hAnsi="Constantia" w:cs="Tahoma"/>
          <w:b/>
          <w:sz w:val="20"/>
          <w:szCs w:val="20"/>
          <w:lang w:val="en-GB" w:eastAsia="tr-TR"/>
        </w:rPr>
      </w:pPr>
      <w:r>
        <w:rPr>
          <w:rFonts w:ascii="Constantia" w:eastAsia="Calibri" w:hAnsi="Constantia" w:cs="Tahoma"/>
          <w:sz w:val="20"/>
          <w:szCs w:val="20"/>
          <w:lang w:val="en-GB" w:eastAsia="tr-TR"/>
        </w:rPr>
        <w:t>Sean O’Casey:</w:t>
      </w:r>
      <w:r w:rsidRPr="001F3FD4">
        <w:rPr>
          <w:rFonts w:ascii="Constantia" w:eastAsia="Calibri" w:hAnsi="Constantia" w:cs="Tahoma"/>
          <w:sz w:val="20"/>
          <w:szCs w:val="20"/>
          <w:lang w:val="en-GB" w:eastAsia="tr-TR"/>
        </w:rPr>
        <w:t xml:space="preserve"> </w:t>
      </w:r>
      <w:r>
        <w:rPr>
          <w:rFonts w:ascii="Constantia" w:eastAsia="Calibri" w:hAnsi="Constantia" w:cs="Tahoma"/>
          <w:i/>
          <w:sz w:val="20"/>
          <w:szCs w:val="20"/>
          <w:lang w:val="en-GB" w:eastAsia="tr-TR"/>
        </w:rPr>
        <w:t>The Shadow of a Gunman</w:t>
      </w:r>
      <w:r>
        <w:rPr>
          <w:rFonts w:ascii="Constantia" w:eastAsia="Calibri" w:hAnsi="Constantia" w:cs="Tahoma"/>
          <w:sz w:val="20"/>
          <w:szCs w:val="20"/>
          <w:lang w:val="en-GB" w:eastAsia="tr-TR"/>
        </w:rPr>
        <w:t xml:space="preserve">, </w:t>
      </w:r>
      <w:r>
        <w:rPr>
          <w:rFonts w:ascii="Constantia" w:eastAsia="Calibri" w:hAnsi="Constantia" w:cs="Tahoma"/>
          <w:i/>
          <w:sz w:val="20"/>
          <w:szCs w:val="20"/>
          <w:lang w:val="en-GB" w:eastAsia="tr-TR"/>
        </w:rPr>
        <w:t xml:space="preserve">Juno and the </w:t>
      </w:r>
      <w:proofErr w:type="spellStart"/>
      <w:r>
        <w:rPr>
          <w:rFonts w:ascii="Constantia" w:eastAsia="Calibri" w:hAnsi="Constantia" w:cs="Tahoma"/>
          <w:i/>
          <w:sz w:val="20"/>
          <w:szCs w:val="20"/>
          <w:lang w:val="en-GB" w:eastAsia="tr-TR"/>
        </w:rPr>
        <w:t>Paycock</w:t>
      </w:r>
      <w:proofErr w:type="spellEnd"/>
    </w:p>
    <w:p w:rsidR="004479FA" w:rsidRPr="001F3FD4" w:rsidRDefault="004479FA" w:rsidP="004479FA">
      <w:pPr>
        <w:spacing w:after="0" w:line="240" w:lineRule="auto"/>
        <w:ind w:firstLine="708"/>
        <w:jc w:val="both"/>
        <w:rPr>
          <w:rFonts w:ascii="Constantia" w:hAnsi="Constantia" w:cs="Tahoma"/>
          <w:sz w:val="20"/>
          <w:szCs w:val="20"/>
          <w:lang w:val="en-GB" w:eastAsia="tr-TR"/>
        </w:rPr>
      </w:pPr>
      <w:r w:rsidRPr="001F3FD4">
        <w:rPr>
          <w:rFonts w:ascii="Constantia" w:hAnsi="Constantia" w:cs="Tahoma"/>
          <w:sz w:val="20"/>
          <w:szCs w:val="20"/>
          <w:lang w:val="en-GB" w:eastAsia="tr-TR"/>
        </w:rPr>
        <w:t>Week VIII</w:t>
      </w:r>
      <w:r>
        <w:rPr>
          <w:rFonts w:ascii="Constantia" w:eastAsia="Calibri" w:hAnsi="Constantia" w:cs="Tahoma"/>
          <w:sz w:val="20"/>
          <w:szCs w:val="20"/>
          <w:lang w:val="en-GB" w:eastAsia="tr-TR"/>
        </w:rPr>
        <w:t xml:space="preserve"> </w:t>
      </w:r>
      <w:r>
        <w:rPr>
          <w:rFonts w:ascii="Constantia" w:eastAsia="Calibri" w:hAnsi="Constantia" w:cs="Tahoma"/>
          <w:sz w:val="20"/>
          <w:szCs w:val="20"/>
          <w:lang w:val="en-GB" w:eastAsia="tr-TR"/>
        </w:rPr>
        <w:tab/>
        <w:t xml:space="preserve">Brendan Behan: </w:t>
      </w:r>
      <w:r>
        <w:rPr>
          <w:rFonts w:ascii="Constantia" w:eastAsia="Calibri" w:hAnsi="Constantia" w:cs="Tahoma"/>
          <w:i/>
          <w:sz w:val="20"/>
          <w:szCs w:val="20"/>
          <w:lang w:val="en-GB" w:eastAsia="tr-TR"/>
        </w:rPr>
        <w:t xml:space="preserve">The </w:t>
      </w:r>
      <w:proofErr w:type="spellStart"/>
      <w:r>
        <w:rPr>
          <w:rFonts w:ascii="Constantia" w:eastAsia="Calibri" w:hAnsi="Constantia" w:cs="Tahoma"/>
          <w:i/>
          <w:sz w:val="20"/>
          <w:szCs w:val="20"/>
          <w:lang w:val="en-GB" w:eastAsia="tr-TR"/>
        </w:rPr>
        <w:t>Quare</w:t>
      </w:r>
      <w:proofErr w:type="spellEnd"/>
      <w:r>
        <w:rPr>
          <w:rFonts w:ascii="Constantia" w:eastAsia="Calibri" w:hAnsi="Constantia" w:cs="Tahoma"/>
          <w:i/>
          <w:sz w:val="20"/>
          <w:szCs w:val="20"/>
          <w:lang w:val="en-GB" w:eastAsia="tr-TR"/>
        </w:rPr>
        <w:t xml:space="preserve"> Fellow</w:t>
      </w:r>
      <w:r>
        <w:rPr>
          <w:rFonts w:ascii="Constantia" w:eastAsia="Calibri" w:hAnsi="Constantia" w:cs="Tahoma"/>
          <w:sz w:val="20"/>
          <w:szCs w:val="20"/>
          <w:lang w:val="en-GB" w:eastAsia="tr-TR"/>
        </w:rPr>
        <w:t xml:space="preserve">, </w:t>
      </w:r>
      <w:proofErr w:type="gramStart"/>
      <w:r>
        <w:rPr>
          <w:rFonts w:ascii="Constantia" w:eastAsia="Calibri" w:hAnsi="Constantia" w:cs="Tahoma"/>
          <w:i/>
          <w:sz w:val="20"/>
          <w:szCs w:val="20"/>
          <w:lang w:val="en-GB" w:eastAsia="tr-TR"/>
        </w:rPr>
        <w:t>The</w:t>
      </w:r>
      <w:proofErr w:type="gramEnd"/>
      <w:r>
        <w:rPr>
          <w:rFonts w:ascii="Constantia" w:eastAsia="Calibri" w:hAnsi="Constantia" w:cs="Tahoma"/>
          <w:i/>
          <w:sz w:val="20"/>
          <w:szCs w:val="20"/>
          <w:lang w:val="en-GB" w:eastAsia="tr-TR"/>
        </w:rPr>
        <w:t xml:space="preserve"> Hostage</w:t>
      </w:r>
    </w:p>
    <w:p w:rsidR="004479FA" w:rsidRDefault="004479FA" w:rsidP="004479FA">
      <w:pPr>
        <w:spacing w:after="0" w:line="240" w:lineRule="auto"/>
        <w:ind w:firstLine="708"/>
        <w:jc w:val="both"/>
        <w:rPr>
          <w:rFonts w:ascii="Constantia" w:hAnsi="Constantia" w:cs="Arial"/>
          <w:color w:val="FF0000"/>
          <w:sz w:val="20"/>
          <w:szCs w:val="20"/>
          <w:lang w:val="en-US"/>
        </w:rPr>
      </w:pPr>
      <w:r w:rsidRPr="001F3FD4">
        <w:rPr>
          <w:rFonts w:ascii="Constantia" w:hAnsi="Constantia" w:cs="Tahoma"/>
          <w:sz w:val="20"/>
          <w:szCs w:val="20"/>
          <w:lang w:val="en-GB" w:eastAsia="tr-TR"/>
        </w:rPr>
        <w:t xml:space="preserve">Week </w:t>
      </w:r>
      <w:r>
        <w:rPr>
          <w:rFonts w:ascii="Constantia" w:hAnsi="Constantia" w:cs="Tahoma"/>
          <w:sz w:val="20"/>
          <w:szCs w:val="20"/>
          <w:lang w:val="en-GB" w:eastAsia="tr-TR"/>
        </w:rPr>
        <w:t>I</w:t>
      </w:r>
      <w:r w:rsidRPr="001F3FD4">
        <w:rPr>
          <w:rFonts w:ascii="Constantia" w:hAnsi="Constantia" w:cs="Tahoma"/>
          <w:sz w:val="20"/>
          <w:szCs w:val="20"/>
          <w:lang w:val="en-GB" w:eastAsia="tr-TR"/>
        </w:rPr>
        <w:t>X</w:t>
      </w:r>
      <w:r>
        <w:rPr>
          <w:rFonts w:ascii="Constantia" w:eastAsia="Calibri" w:hAnsi="Constantia" w:cs="Tahoma"/>
          <w:sz w:val="20"/>
          <w:szCs w:val="20"/>
          <w:lang w:val="en-GB" w:eastAsia="tr-TR"/>
        </w:rPr>
        <w:t xml:space="preserve"> </w:t>
      </w:r>
      <w:r>
        <w:rPr>
          <w:rFonts w:ascii="Constantia" w:eastAsia="Calibri" w:hAnsi="Constantia" w:cs="Tahoma"/>
          <w:sz w:val="20"/>
          <w:szCs w:val="20"/>
          <w:lang w:val="en-GB" w:eastAsia="tr-TR"/>
        </w:rPr>
        <w:tab/>
        <w:t xml:space="preserve">Brian </w:t>
      </w:r>
      <w:proofErr w:type="spellStart"/>
      <w:r>
        <w:rPr>
          <w:rFonts w:ascii="Constantia" w:eastAsia="Calibri" w:hAnsi="Constantia" w:cs="Tahoma"/>
          <w:sz w:val="20"/>
          <w:szCs w:val="20"/>
          <w:lang w:val="en-GB" w:eastAsia="tr-TR"/>
        </w:rPr>
        <w:t>Friel</w:t>
      </w:r>
      <w:proofErr w:type="spellEnd"/>
      <w:r>
        <w:rPr>
          <w:rFonts w:ascii="Constantia" w:eastAsia="Calibri" w:hAnsi="Constantia" w:cs="Tahoma"/>
          <w:sz w:val="20"/>
          <w:szCs w:val="20"/>
          <w:lang w:val="en-GB" w:eastAsia="tr-TR"/>
        </w:rPr>
        <w:t xml:space="preserve">: </w:t>
      </w:r>
      <w:r>
        <w:rPr>
          <w:rFonts w:ascii="Constantia" w:eastAsia="Calibri" w:hAnsi="Constantia" w:cs="Tahoma"/>
          <w:i/>
          <w:sz w:val="20"/>
          <w:szCs w:val="20"/>
          <w:lang w:val="en-GB" w:eastAsia="tr-TR"/>
        </w:rPr>
        <w:t>Translations</w:t>
      </w:r>
      <w:r>
        <w:rPr>
          <w:rFonts w:ascii="Constantia" w:eastAsia="Calibri" w:hAnsi="Constantia" w:cs="Tahoma"/>
          <w:sz w:val="20"/>
          <w:szCs w:val="20"/>
          <w:lang w:val="en-GB" w:eastAsia="tr-TR"/>
        </w:rPr>
        <w:t xml:space="preserve">, </w:t>
      </w:r>
      <w:r>
        <w:rPr>
          <w:rFonts w:ascii="Constantia" w:eastAsia="Calibri" w:hAnsi="Constantia" w:cs="Tahoma"/>
          <w:i/>
          <w:sz w:val="20"/>
          <w:szCs w:val="20"/>
          <w:lang w:val="en-GB" w:eastAsia="tr-TR"/>
        </w:rPr>
        <w:t>Wonderful Tennessee</w:t>
      </w:r>
    </w:p>
    <w:p w:rsidR="004479FA" w:rsidRPr="00943B03" w:rsidRDefault="004479FA" w:rsidP="004479FA">
      <w:pPr>
        <w:spacing w:after="0" w:line="240" w:lineRule="auto"/>
        <w:ind w:firstLine="708"/>
        <w:rPr>
          <w:rFonts w:ascii="Constantia" w:eastAsia="Calibri" w:hAnsi="Constantia" w:cs="Tahoma"/>
          <w:i/>
          <w:sz w:val="20"/>
          <w:szCs w:val="20"/>
          <w:lang w:val="en-GB" w:eastAsia="tr-TR"/>
        </w:rPr>
      </w:pPr>
      <w:r>
        <w:rPr>
          <w:rFonts w:ascii="Constantia" w:hAnsi="Constantia" w:cs="Tahoma"/>
          <w:sz w:val="20"/>
          <w:szCs w:val="20"/>
          <w:lang w:val="en-GB" w:eastAsia="tr-TR"/>
        </w:rPr>
        <w:t xml:space="preserve">Week </w:t>
      </w:r>
      <w:r w:rsidRPr="001F3FD4">
        <w:rPr>
          <w:rFonts w:ascii="Constantia" w:hAnsi="Constantia" w:cs="Tahoma"/>
          <w:sz w:val="20"/>
          <w:szCs w:val="20"/>
          <w:lang w:val="en-GB" w:eastAsia="tr-TR"/>
        </w:rPr>
        <w:t>X</w:t>
      </w:r>
      <w:r>
        <w:rPr>
          <w:rFonts w:ascii="Constantia" w:eastAsia="Calibri" w:hAnsi="Constantia" w:cs="Tahoma"/>
          <w:sz w:val="20"/>
          <w:szCs w:val="20"/>
          <w:lang w:val="en-GB" w:eastAsia="tr-TR"/>
        </w:rPr>
        <w:t xml:space="preserve"> </w:t>
      </w:r>
      <w:r>
        <w:rPr>
          <w:rFonts w:ascii="Constantia" w:eastAsia="Calibri" w:hAnsi="Constantia" w:cs="Tahoma"/>
          <w:sz w:val="20"/>
          <w:szCs w:val="20"/>
          <w:lang w:val="en-GB" w:eastAsia="tr-TR"/>
        </w:rPr>
        <w:tab/>
        <w:t xml:space="preserve">Tom Murphy: </w:t>
      </w:r>
      <w:r>
        <w:rPr>
          <w:rFonts w:ascii="Constantia" w:eastAsia="Calibri" w:hAnsi="Constantia" w:cs="Tahoma"/>
          <w:i/>
          <w:sz w:val="20"/>
          <w:szCs w:val="20"/>
          <w:lang w:val="en-GB" w:eastAsia="tr-TR"/>
        </w:rPr>
        <w:t>Famine</w:t>
      </w:r>
    </w:p>
    <w:p w:rsidR="004479FA" w:rsidRPr="00943B03" w:rsidRDefault="004479FA" w:rsidP="004479FA">
      <w:pPr>
        <w:spacing w:after="0" w:line="240" w:lineRule="auto"/>
        <w:ind w:left="1416" w:firstLine="708"/>
        <w:rPr>
          <w:rFonts w:ascii="Constantia" w:hAnsi="Constantia" w:cs="Tahoma"/>
          <w:i/>
          <w:sz w:val="20"/>
          <w:szCs w:val="20"/>
          <w:lang w:val="en-GB" w:eastAsia="tr-TR"/>
        </w:rPr>
      </w:pPr>
      <w:r>
        <w:rPr>
          <w:rFonts w:ascii="Constantia" w:eastAsia="Calibri" w:hAnsi="Constantia" w:cs="Tahoma"/>
          <w:sz w:val="20"/>
          <w:szCs w:val="20"/>
          <w:lang w:val="en-GB" w:eastAsia="tr-TR"/>
        </w:rPr>
        <w:t xml:space="preserve">Anne Devlin: </w:t>
      </w:r>
      <w:r>
        <w:rPr>
          <w:rFonts w:ascii="Constantia" w:eastAsia="Calibri" w:hAnsi="Constantia" w:cs="Tahoma"/>
          <w:i/>
          <w:sz w:val="20"/>
          <w:szCs w:val="20"/>
          <w:lang w:val="en-GB" w:eastAsia="tr-TR"/>
        </w:rPr>
        <w:t>After Easter</w:t>
      </w:r>
    </w:p>
    <w:p w:rsidR="004479FA" w:rsidRDefault="004479FA" w:rsidP="004479FA">
      <w:pPr>
        <w:spacing w:after="0" w:line="240" w:lineRule="auto"/>
        <w:ind w:left="708"/>
        <w:rPr>
          <w:rFonts w:ascii="Constantia" w:eastAsia="Calibri" w:hAnsi="Constantia" w:cs="Tahoma"/>
          <w:sz w:val="20"/>
          <w:szCs w:val="20"/>
          <w:lang w:val="en-GB" w:eastAsia="tr-TR"/>
        </w:rPr>
      </w:pPr>
      <w:r w:rsidRPr="001F3FD4">
        <w:rPr>
          <w:rFonts w:ascii="Constantia" w:hAnsi="Constantia" w:cs="Tahoma"/>
          <w:sz w:val="20"/>
          <w:szCs w:val="20"/>
          <w:lang w:val="en-GB" w:eastAsia="tr-TR"/>
        </w:rPr>
        <w:t>Week XI</w:t>
      </w:r>
      <w:r w:rsidRPr="001F3FD4">
        <w:rPr>
          <w:rFonts w:ascii="Constantia" w:hAnsi="Constantia" w:cs="Tahoma"/>
          <w:sz w:val="20"/>
          <w:szCs w:val="20"/>
          <w:lang w:val="en-GB" w:eastAsia="tr-TR"/>
        </w:rPr>
        <w:tab/>
      </w:r>
      <w:r w:rsidRPr="001F3FD4">
        <w:rPr>
          <w:rFonts w:ascii="Constantia" w:hAnsi="Constantia" w:cs="Arial"/>
          <w:b/>
          <w:sz w:val="20"/>
          <w:szCs w:val="20"/>
          <w:lang w:val="en-US"/>
        </w:rPr>
        <w:t xml:space="preserve">12 December 2013, </w:t>
      </w:r>
      <w:r>
        <w:rPr>
          <w:rFonts w:ascii="Constantia" w:eastAsia="Calibri" w:hAnsi="Constantia" w:cs="Tahoma"/>
          <w:b/>
          <w:sz w:val="20"/>
          <w:szCs w:val="20"/>
          <w:lang w:val="en-GB" w:eastAsia="tr-TR"/>
        </w:rPr>
        <w:t>midterm e</w:t>
      </w:r>
      <w:r w:rsidRPr="001F3FD4">
        <w:rPr>
          <w:rFonts w:ascii="Constantia" w:eastAsia="Calibri" w:hAnsi="Constantia" w:cs="Tahoma"/>
          <w:b/>
          <w:sz w:val="20"/>
          <w:szCs w:val="20"/>
          <w:lang w:val="en-GB" w:eastAsia="tr-TR"/>
        </w:rPr>
        <w:t>xamination</w:t>
      </w:r>
      <w:r w:rsidRPr="001F3FD4">
        <w:rPr>
          <w:rFonts w:ascii="Constantia" w:hAnsi="Constantia" w:cs="Tahoma"/>
          <w:b/>
          <w:sz w:val="20"/>
          <w:szCs w:val="20"/>
          <w:lang w:val="en-GB" w:eastAsia="tr-TR"/>
        </w:rPr>
        <w:t xml:space="preserve"> II</w:t>
      </w:r>
      <w:r w:rsidRPr="001F3FD4">
        <w:rPr>
          <w:rFonts w:ascii="Constantia" w:eastAsia="Calibri" w:hAnsi="Constantia" w:cs="Tahoma"/>
          <w:sz w:val="20"/>
          <w:szCs w:val="20"/>
          <w:lang w:val="en-GB" w:eastAsia="tr-TR"/>
        </w:rPr>
        <w:t xml:space="preserve"> </w:t>
      </w:r>
    </w:p>
    <w:p w:rsidR="004479FA" w:rsidRPr="00943B03" w:rsidRDefault="004479FA" w:rsidP="004479FA">
      <w:pPr>
        <w:spacing w:after="0" w:line="240" w:lineRule="auto"/>
        <w:ind w:left="1416" w:firstLine="708"/>
        <w:rPr>
          <w:rFonts w:ascii="Constantia" w:hAnsi="Constantia" w:cs="Tahoma"/>
          <w:b/>
          <w:i/>
          <w:sz w:val="20"/>
          <w:szCs w:val="20"/>
          <w:lang w:val="en-GB" w:eastAsia="tr-TR"/>
        </w:rPr>
      </w:pPr>
      <w:r w:rsidRPr="001F3FD4">
        <w:rPr>
          <w:rFonts w:ascii="Constantia" w:eastAsia="Calibri" w:hAnsi="Constantia" w:cs="Tahoma"/>
          <w:sz w:val="20"/>
          <w:szCs w:val="20"/>
          <w:lang w:val="en-GB" w:eastAsia="tr-TR"/>
        </w:rPr>
        <w:t xml:space="preserve">Frank </w:t>
      </w:r>
      <w:proofErr w:type="spellStart"/>
      <w:r w:rsidRPr="001F3FD4">
        <w:rPr>
          <w:rFonts w:ascii="Constantia" w:eastAsia="Calibri" w:hAnsi="Constantia" w:cs="Tahoma"/>
          <w:sz w:val="20"/>
          <w:szCs w:val="20"/>
          <w:lang w:val="en-GB" w:eastAsia="tr-TR"/>
        </w:rPr>
        <w:t>McGuinness</w:t>
      </w:r>
      <w:proofErr w:type="spellEnd"/>
      <w:r>
        <w:rPr>
          <w:rFonts w:ascii="Constantia" w:eastAsia="Calibri" w:hAnsi="Constantia" w:cs="Tahoma"/>
          <w:sz w:val="20"/>
          <w:szCs w:val="20"/>
          <w:lang w:val="en-GB" w:eastAsia="tr-TR"/>
        </w:rPr>
        <w:t xml:space="preserve">: </w:t>
      </w:r>
      <w:r>
        <w:rPr>
          <w:rFonts w:ascii="Constantia" w:eastAsia="Calibri" w:hAnsi="Constantia" w:cs="Tahoma"/>
          <w:i/>
          <w:sz w:val="20"/>
          <w:szCs w:val="20"/>
          <w:lang w:val="en-GB" w:eastAsia="tr-TR"/>
        </w:rPr>
        <w:t>The Factory Girls</w:t>
      </w:r>
    </w:p>
    <w:p w:rsidR="004479FA" w:rsidRPr="008B2CC1" w:rsidRDefault="004479FA" w:rsidP="004479FA">
      <w:pPr>
        <w:spacing w:after="0" w:line="240" w:lineRule="auto"/>
        <w:ind w:firstLine="708"/>
        <w:rPr>
          <w:rFonts w:ascii="Constantia" w:eastAsia="Calibri" w:hAnsi="Constantia" w:cs="Tahoma"/>
          <w:i/>
          <w:sz w:val="20"/>
          <w:szCs w:val="20"/>
          <w:lang w:val="en-GB" w:eastAsia="tr-TR"/>
        </w:rPr>
      </w:pPr>
      <w:r w:rsidRPr="001F3FD4">
        <w:rPr>
          <w:rFonts w:ascii="Constantia" w:hAnsi="Constantia" w:cs="Tahoma"/>
          <w:sz w:val="20"/>
          <w:szCs w:val="20"/>
          <w:lang w:val="en-GB" w:eastAsia="tr-TR"/>
        </w:rPr>
        <w:t>Week XII</w:t>
      </w:r>
      <w:r>
        <w:rPr>
          <w:rFonts w:ascii="Constantia" w:eastAsia="Calibri" w:hAnsi="Constantia" w:cs="Tahoma"/>
          <w:sz w:val="20"/>
          <w:szCs w:val="20"/>
          <w:lang w:val="en-GB" w:eastAsia="tr-TR"/>
        </w:rPr>
        <w:t xml:space="preserve"> </w:t>
      </w:r>
      <w:r>
        <w:rPr>
          <w:rFonts w:ascii="Constantia" w:eastAsia="Calibri" w:hAnsi="Constantia" w:cs="Tahoma"/>
          <w:sz w:val="20"/>
          <w:szCs w:val="20"/>
          <w:lang w:val="en-GB" w:eastAsia="tr-TR"/>
        </w:rPr>
        <w:tab/>
        <w:t xml:space="preserve">Marina Carr: </w:t>
      </w:r>
      <w:r>
        <w:rPr>
          <w:rFonts w:ascii="Constantia" w:eastAsia="Calibri" w:hAnsi="Constantia" w:cs="Tahoma"/>
          <w:i/>
          <w:sz w:val="20"/>
          <w:szCs w:val="20"/>
          <w:lang w:val="en-GB" w:eastAsia="tr-TR"/>
        </w:rPr>
        <w:t>By the Bog of Cats</w:t>
      </w:r>
    </w:p>
    <w:p w:rsidR="004479FA" w:rsidRPr="008B2CC1" w:rsidRDefault="004479FA" w:rsidP="004479FA">
      <w:pPr>
        <w:spacing w:after="0" w:line="240" w:lineRule="auto"/>
        <w:ind w:left="1416" w:firstLine="708"/>
        <w:rPr>
          <w:rFonts w:ascii="Constantia" w:hAnsi="Constantia" w:cs="Arial"/>
          <w:i/>
          <w:sz w:val="20"/>
          <w:szCs w:val="20"/>
          <w:lang w:val="en-US"/>
        </w:rPr>
      </w:pPr>
      <w:proofErr w:type="spellStart"/>
      <w:r w:rsidRPr="001F3FD4">
        <w:rPr>
          <w:rFonts w:ascii="Constantia" w:eastAsia="Calibri" w:hAnsi="Constantia" w:cs="Tahoma"/>
          <w:sz w:val="20"/>
          <w:szCs w:val="20"/>
          <w:lang w:val="en-GB" w:eastAsia="tr-TR"/>
        </w:rPr>
        <w:t>Conor</w:t>
      </w:r>
      <w:proofErr w:type="spellEnd"/>
      <w:r w:rsidRPr="001F3FD4">
        <w:rPr>
          <w:rFonts w:ascii="Constantia" w:eastAsia="Calibri" w:hAnsi="Constantia" w:cs="Tahoma"/>
          <w:sz w:val="20"/>
          <w:szCs w:val="20"/>
          <w:lang w:val="en-GB" w:eastAsia="tr-TR"/>
        </w:rPr>
        <w:t xml:space="preserve"> McPherson</w:t>
      </w:r>
      <w:r>
        <w:rPr>
          <w:rFonts w:ascii="Constantia" w:eastAsia="Calibri" w:hAnsi="Constantia" w:cs="Tahoma"/>
          <w:sz w:val="20"/>
          <w:szCs w:val="20"/>
          <w:lang w:val="en-GB" w:eastAsia="tr-TR"/>
        </w:rPr>
        <w:t xml:space="preserve">: </w:t>
      </w:r>
      <w:r>
        <w:rPr>
          <w:rFonts w:ascii="Constantia" w:eastAsia="Calibri" w:hAnsi="Constantia" w:cs="Tahoma"/>
          <w:i/>
          <w:sz w:val="20"/>
          <w:szCs w:val="20"/>
          <w:lang w:val="en-GB" w:eastAsia="tr-TR"/>
        </w:rPr>
        <w:t>The Weir</w:t>
      </w:r>
    </w:p>
    <w:p w:rsidR="004479FA" w:rsidRPr="001F3FD4" w:rsidRDefault="004479FA" w:rsidP="004479FA">
      <w:pPr>
        <w:spacing w:after="0" w:line="240" w:lineRule="auto"/>
        <w:ind w:firstLine="708"/>
        <w:rPr>
          <w:rFonts w:ascii="Constantia" w:hAnsi="Constantia" w:cs="Arial"/>
          <w:sz w:val="20"/>
          <w:szCs w:val="20"/>
          <w:lang w:val="en-US"/>
        </w:rPr>
      </w:pPr>
      <w:r w:rsidRPr="001F3FD4">
        <w:rPr>
          <w:rFonts w:ascii="Constantia" w:hAnsi="Constantia" w:cs="Tahoma"/>
          <w:sz w:val="20"/>
          <w:szCs w:val="20"/>
          <w:lang w:val="en-GB" w:eastAsia="tr-TR"/>
        </w:rPr>
        <w:t>Week XIII</w:t>
      </w:r>
      <w:r>
        <w:rPr>
          <w:rFonts w:ascii="Constantia" w:eastAsia="Calibri" w:hAnsi="Constantia" w:cs="Tahoma"/>
          <w:sz w:val="20"/>
          <w:szCs w:val="20"/>
          <w:lang w:val="en-GB" w:eastAsia="tr-TR"/>
        </w:rPr>
        <w:t xml:space="preserve"> </w:t>
      </w:r>
      <w:r>
        <w:rPr>
          <w:rFonts w:ascii="Constantia" w:eastAsia="Calibri" w:hAnsi="Constantia" w:cs="Tahoma"/>
          <w:sz w:val="20"/>
          <w:szCs w:val="20"/>
          <w:lang w:val="en-GB" w:eastAsia="tr-TR"/>
        </w:rPr>
        <w:tab/>
        <w:t xml:space="preserve">Martin </w:t>
      </w:r>
      <w:proofErr w:type="spellStart"/>
      <w:r>
        <w:rPr>
          <w:rFonts w:ascii="Constantia" w:eastAsia="Calibri" w:hAnsi="Constantia" w:cs="Tahoma"/>
          <w:sz w:val="20"/>
          <w:szCs w:val="20"/>
          <w:lang w:val="en-GB" w:eastAsia="tr-TR"/>
        </w:rPr>
        <w:t>McDonagh</w:t>
      </w:r>
      <w:proofErr w:type="spellEnd"/>
      <w:r>
        <w:rPr>
          <w:rFonts w:ascii="Constantia" w:eastAsia="Calibri" w:hAnsi="Constantia" w:cs="Tahoma"/>
          <w:sz w:val="20"/>
          <w:szCs w:val="20"/>
          <w:lang w:val="en-GB" w:eastAsia="tr-TR"/>
        </w:rPr>
        <w:t>:</w:t>
      </w:r>
      <w:r>
        <w:rPr>
          <w:rFonts w:ascii="Constantia" w:eastAsia="Calibri" w:hAnsi="Constantia" w:cs="Tahoma"/>
          <w:i/>
          <w:sz w:val="20"/>
          <w:szCs w:val="20"/>
          <w:lang w:val="en-GB" w:eastAsia="tr-TR"/>
        </w:rPr>
        <w:t xml:space="preserve"> The Cripple of </w:t>
      </w:r>
      <w:proofErr w:type="spellStart"/>
      <w:r>
        <w:rPr>
          <w:rFonts w:ascii="Constantia" w:eastAsia="Calibri" w:hAnsi="Constantia" w:cs="Tahoma"/>
          <w:i/>
          <w:sz w:val="20"/>
          <w:szCs w:val="20"/>
          <w:lang w:val="en-GB" w:eastAsia="tr-TR"/>
        </w:rPr>
        <w:t>Inishmaan</w:t>
      </w:r>
      <w:proofErr w:type="spellEnd"/>
      <w:r>
        <w:rPr>
          <w:rFonts w:ascii="Constantia" w:eastAsia="Calibri" w:hAnsi="Constantia" w:cs="Tahoma"/>
          <w:sz w:val="20"/>
          <w:szCs w:val="20"/>
          <w:lang w:val="en-GB" w:eastAsia="tr-TR"/>
        </w:rPr>
        <w:t xml:space="preserve">, </w:t>
      </w:r>
      <w:proofErr w:type="gramStart"/>
      <w:r>
        <w:rPr>
          <w:rFonts w:ascii="Constantia" w:eastAsia="Calibri" w:hAnsi="Constantia" w:cs="Tahoma"/>
          <w:i/>
          <w:sz w:val="20"/>
          <w:szCs w:val="20"/>
          <w:lang w:val="en-GB" w:eastAsia="tr-TR"/>
        </w:rPr>
        <w:t>The</w:t>
      </w:r>
      <w:proofErr w:type="gramEnd"/>
      <w:r>
        <w:rPr>
          <w:rFonts w:ascii="Constantia" w:eastAsia="Calibri" w:hAnsi="Constantia" w:cs="Tahoma"/>
          <w:i/>
          <w:sz w:val="20"/>
          <w:szCs w:val="20"/>
          <w:lang w:val="en-GB" w:eastAsia="tr-TR"/>
        </w:rPr>
        <w:t xml:space="preserve"> </w:t>
      </w:r>
      <w:proofErr w:type="spellStart"/>
      <w:r>
        <w:rPr>
          <w:rFonts w:ascii="Constantia" w:eastAsia="Calibri" w:hAnsi="Constantia" w:cs="Tahoma"/>
          <w:i/>
          <w:sz w:val="20"/>
          <w:szCs w:val="20"/>
          <w:lang w:val="en-GB" w:eastAsia="tr-TR"/>
        </w:rPr>
        <w:t>Pillowman</w:t>
      </w:r>
      <w:proofErr w:type="spellEnd"/>
    </w:p>
    <w:p w:rsidR="004479FA" w:rsidRPr="00EA1655" w:rsidRDefault="004479FA" w:rsidP="004479FA">
      <w:pPr>
        <w:spacing w:after="0" w:line="240" w:lineRule="auto"/>
        <w:ind w:firstLine="708"/>
        <w:rPr>
          <w:rFonts w:ascii="Constantia" w:hAnsi="Constantia" w:cs="Arial"/>
          <w:sz w:val="20"/>
          <w:szCs w:val="20"/>
          <w:lang w:val="en-US"/>
        </w:rPr>
      </w:pPr>
      <w:r w:rsidRPr="001F3FD4">
        <w:rPr>
          <w:rFonts w:ascii="Constantia" w:hAnsi="Constantia" w:cs="Tahoma"/>
          <w:sz w:val="20"/>
          <w:szCs w:val="20"/>
          <w:lang w:val="en-GB" w:eastAsia="tr-TR"/>
        </w:rPr>
        <w:t>Week XIV</w:t>
      </w:r>
      <w:r>
        <w:rPr>
          <w:rFonts w:ascii="Constantia" w:eastAsia="Calibri" w:hAnsi="Constantia" w:cs="Tahoma"/>
          <w:sz w:val="20"/>
          <w:szCs w:val="20"/>
          <w:lang w:val="en-GB" w:eastAsia="tr-TR"/>
        </w:rPr>
        <w:t xml:space="preserve"> </w:t>
      </w:r>
      <w:r>
        <w:rPr>
          <w:rFonts w:ascii="Constantia" w:eastAsia="Calibri" w:hAnsi="Constantia" w:cs="Tahoma"/>
          <w:sz w:val="20"/>
          <w:szCs w:val="20"/>
          <w:lang w:val="en-GB" w:eastAsia="tr-TR"/>
        </w:rPr>
        <w:tab/>
      </w:r>
      <w:proofErr w:type="spellStart"/>
      <w:r>
        <w:rPr>
          <w:rFonts w:ascii="Constantia" w:eastAsia="Calibri" w:hAnsi="Constantia" w:cs="Tahoma"/>
          <w:sz w:val="20"/>
          <w:szCs w:val="20"/>
          <w:lang w:val="en-GB" w:eastAsia="tr-TR"/>
        </w:rPr>
        <w:t>Enda</w:t>
      </w:r>
      <w:proofErr w:type="spellEnd"/>
      <w:r>
        <w:rPr>
          <w:rFonts w:ascii="Constantia" w:eastAsia="Calibri" w:hAnsi="Constantia" w:cs="Tahoma"/>
          <w:sz w:val="20"/>
          <w:szCs w:val="20"/>
          <w:lang w:val="en-GB" w:eastAsia="tr-TR"/>
        </w:rPr>
        <w:t xml:space="preserve"> Walsh:</w:t>
      </w:r>
      <w:r w:rsidRPr="001F3FD4">
        <w:rPr>
          <w:rFonts w:ascii="Constantia" w:eastAsia="Calibri" w:hAnsi="Constantia" w:cs="Tahoma"/>
          <w:sz w:val="20"/>
          <w:szCs w:val="20"/>
          <w:lang w:val="en-GB" w:eastAsia="tr-TR"/>
        </w:rPr>
        <w:t xml:space="preserve"> </w:t>
      </w:r>
      <w:r>
        <w:rPr>
          <w:rFonts w:ascii="Constantia" w:eastAsia="Calibri" w:hAnsi="Constantia" w:cs="Tahoma"/>
          <w:i/>
          <w:sz w:val="20"/>
          <w:szCs w:val="20"/>
          <w:lang w:val="en-GB" w:eastAsia="tr-TR"/>
        </w:rPr>
        <w:t>Disco Pigs</w:t>
      </w:r>
      <w:r>
        <w:rPr>
          <w:rFonts w:ascii="Constantia" w:eastAsia="Calibri" w:hAnsi="Constantia" w:cs="Tahoma"/>
          <w:sz w:val="20"/>
          <w:szCs w:val="20"/>
          <w:lang w:val="en-GB" w:eastAsia="tr-TR"/>
        </w:rPr>
        <w:t xml:space="preserve">, </w:t>
      </w:r>
      <w:proofErr w:type="spellStart"/>
      <w:r>
        <w:rPr>
          <w:rFonts w:ascii="Constantia" w:eastAsia="Calibri" w:hAnsi="Constantia" w:cs="Tahoma"/>
          <w:i/>
          <w:sz w:val="20"/>
          <w:szCs w:val="20"/>
          <w:lang w:val="en-GB" w:eastAsia="tr-TR"/>
        </w:rPr>
        <w:t>Chatroom</w:t>
      </w:r>
      <w:proofErr w:type="spellEnd"/>
    </w:p>
    <w:p w:rsidR="004479FA" w:rsidRPr="001F3FD4" w:rsidRDefault="004479FA" w:rsidP="004479FA">
      <w:pPr>
        <w:spacing w:after="0" w:line="240" w:lineRule="auto"/>
        <w:ind w:left="1416" w:firstLine="708"/>
        <w:jc w:val="both"/>
        <w:rPr>
          <w:rFonts w:ascii="Constantia" w:hAnsi="Constantia" w:cs="Tahoma"/>
          <w:sz w:val="20"/>
          <w:szCs w:val="20"/>
          <w:lang w:val="en-GB" w:eastAsia="tr-TR"/>
        </w:rPr>
      </w:pPr>
      <w:r w:rsidRPr="001F3FD4">
        <w:rPr>
          <w:rFonts w:ascii="Constantia" w:eastAsia="Calibri" w:hAnsi="Constantia" w:cs="Tahoma"/>
          <w:sz w:val="20"/>
          <w:szCs w:val="20"/>
          <w:lang w:val="en-GB" w:eastAsia="tr-TR"/>
        </w:rPr>
        <w:t>Overall evaluation</w:t>
      </w:r>
    </w:p>
    <w:p w:rsidR="004479FA" w:rsidRPr="001F3FD4" w:rsidRDefault="004479FA" w:rsidP="004479FA">
      <w:pPr>
        <w:tabs>
          <w:tab w:val="left" w:pos="708"/>
          <w:tab w:val="left" w:pos="1416"/>
          <w:tab w:val="left" w:pos="2124"/>
          <w:tab w:val="left" w:pos="2832"/>
          <w:tab w:val="left" w:pos="3540"/>
          <w:tab w:val="left" w:pos="4248"/>
          <w:tab w:val="left" w:pos="4956"/>
          <w:tab w:val="left" w:pos="5820"/>
        </w:tabs>
        <w:spacing w:after="0" w:line="240" w:lineRule="auto"/>
        <w:ind w:firstLine="708"/>
        <w:jc w:val="both"/>
        <w:rPr>
          <w:rFonts w:ascii="Constantia" w:hAnsi="Constantia" w:cs="Arial"/>
          <w:sz w:val="20"/>
          <w:szCs w:val="20"/>
          <w:lang w:val="en-US"/>
        </w:rPr>
      </w:pPr>
      <w:r w:rsidRPr="001F3FD4">
        <w:rPr>
          <w:rFonts w:ascii="Constantia" w:hAnsi="Constantia" w:cs="Tahoma"/>
          <w:sz w:val="20"/>
          <w:szCs w:val="20"/>
          <w:lang w:val="en-GB" w:eastAsia="tr-TR"/>
        </w:rPr>
        <w:t>Week XV</w:t>
      </w:r>
      <w:r w:rsidRPr="001F3FD4">
        <w:rPr>
          <w:rFonts w:ascii="Constantia" w:hAnsi="Constantia" w:cs="Tahoma"/>
          <w:b/>
          <w:sz w:val="20"/>
          <w:szCs w:val="20"/>
          <w:lang w:val="en-GB" w:eastAsia="tr-TR"/>
        </w:rPr>
        <w:t xml:space="preserve"> </w:t>
      </w:r>
      <w:r w:rsidRPr="001F3FD4">
        <w:rPr>
          <w:rFonts w:ascii="Constantia" w:hAnsi="Constantia" w:cs="Tahoma"/>
          <w:b/>
          <w:sz w:val="20"/>
          <w:szCs w:val="20"/>
          <w:lang w:val="en-GB" w:eastAsia="tr-TR"/>
        </w:rPr>
        <w:tab/>
      </w:r>
      <w:r>
        <w:rPr>
          <w:rFonts w:ascii="Constantia" w:eastAsia="Calibri" w:hAnsi="Constantia" w:cs="Tahoma"/>
          <w:b/>
          <w:sz w:val="20"/>
          <w:szCs w:val="20"/>
          <w:lang w:val="en-GB" w:eastAsia="tr-TR"/>
        </w:rPr>
        <w:t>Final e</w:t>
      </w:r>
      <w:r w:rsidRPr="001F3FD4">
        <w:rPr>
          <w:rFonts w:ascii="Constantia" w:eastAsia="Calibri" w:hAnsi="Constantia" w:cs="Tahoma"/>
          <w:b/>
          <w:sz w:val="20"/>
          <w:szCs w:val="20"/>
          <w:lang w:val="en-GB" w:eastAsia="tr-TR"/>
        </w:rPr>
        <w:t>xamination</w:t>
      </w:r>
    </w:p>
    <w:p w:rsidR="004479FA" w:rsidRPr="00105F74" w:rsidRDefault="004479FA" w:rsidP="004479FA">
      <w:pPr>
        <w:spacing w:after="0" w:line="240" w:lineRule="auto"/>
        <w:jc w:val="both"/>
        <w:rPr>
          <w:rFonts w:ascii="Arial" w:hAnsi="Arial" w:cs="Arial"/>
          <w:sz w:val="20"/>
          <w:szCs w:val="20"/>
          <w:lang w:val="en-US"/>
        </w:rPr>
      </w:pPr>
    </w:p>
    <w:p w:rsidR="004479FA" w:rsidRPr="007B3BB0" w:rsidRDefault="004479FA" w:rsidP="004479FA">
      <w:pPr>
        <w:spacing w:after="0" w:line="240" w:lineRule="auto"/>
        <w:jc w:val="both"/>
        <w:rPr>
          <w:rFonts w:ascii="Constantia" w:hAnsi="Constantia" w:cs="Arial"/>
          <w:sz w:val="20"/>
          <w:szCs w:val="20"/>
          <w:lang w:val="en-US"/>
        </w:rPr>
      </w:pPr>
      <w:r w:rsidRPr="007B3BB0">
        <w:rPr>
          <w:rFonts w:ascii="Constantia" w:hAnsi="Constantia" w:cs="Arial"/>
          <w:b/>
          <w:sz w:val="20"/>
          <w:szCs w:val="20"/>
          <w:lang w:val="en-US"/>
        </w:rPr>
        <w:t>Method of Instruction:</w:t>
      </w:r>
      <w:r w:rsidRPr="007B3BB0">
        <w:rPr>
          <w:rFonts w:ascii="Constantia" w:hAnsi="Constantia" w:cs="Arial"/>
          <w:sz w:val="20"/>
          <w:szCs w:val="20"/>
          <w:lang w:val="en-US"/>
        </w:rPr>
        <w:t xml:space="preserve"> Lessons will consist of lectures, student presentations, and in-class discussions. </w:t>
      </w:r>
    </w:p>
    <w:p w:rsidR="004479FA" w:rsidRPr="007B3BB0" w:rsidRDefault="004479FA" w:rsidP="004479FA">
      <w:pPr>
        <w:spacing w:after="0" w:line="240" w:lineRule="auto"/>
        <w:jc w:val="both"/>
        <w:rPr>
          <w:rFonts w:ascii="Constantia" w:hAnsi="Constantia" w:cs="Arial"/>
          <w:sz w:val="20"/>
          <w:szCs w:val="20"/>
          <w:lang w:val="en-US"/>
        </w:rPr>
      </w:pPr>
    </w:p>
    <w:p w:rsidR="004479FA" w:rsidRPr="007B3BB0" w:rsidRDefault="004479FA" w:rsidP="004479FA">
      <w:pPr>
        <w:spacing w:after="0" w:line="240" w:lineRule="auto"/>
        <w:jc w:val="both"/>
        <w:rPr>
          <w:rFonts w:ascii="Constantia" w:hAnsi="Constantia" w:cs="Arial"/>
          <w:b/>
          <w:sz w:val="20"/>
          <w:szCs w:val="20"/>
          <w:lang w:val="en-US"/>
        </w:rPr>
      </w:pPr>
      <w:r w:rsidRPr="007B3BB0">
        <w:rPr>
          <w:rFonts w:ascii="Constantia" w:hAnsi="Constantia" w:cs="Arial"/>
          <w:b/>
          <w:sz w:val="20"/>
          <w:szCs w:val="20"/>
          <w:lang w:val="en-US"/>
        </w:rPr>
        <w:t xml:space="preserve">Requirements: </w:t>
      </w:r>
    </w:p>
    <w:p w:rsidR="004479FA" w:rsidRPr="007B3BB0" w:rsidRDefault="004479FA" w:rsidP="004479FA">
      <w:pPr>
        <w:pStyle w:val="ListeParagraf"/>
        <w:numPr>
          <w:ilvl w:val="0"/>
          <w:numId w:val="1"/>
        </w:numPr>
        <w:spacing w:after="0" w:line="240" w:lineRule="auto"/>
        <w:jc w:val="both"/>
        <w:rPr>
          <w:rFonts w:ascii="Constantia" w:hAnsi="Constantia" w:cs="Arial"/>
          <w:sz w:val="20"/>
          <w:szCs w:val="20"/>
          <w:lang w:val="en-US"/>
        </w:rPr>
      </w:pPr>
      <w:r w:rsidRPr="007B3BB0">
        <w:rPr>
          <w:rFonts w:ascii="Constantia" w:hAnsi="Constantia" w:cs="Arial"/>
          <w:sz w:val="20"/>
          <w:szCs w:val="20"/>
          <w:lang w:val="en-US"/>
        </w:rPr>
        <w:t xml:space="preserve">Class attendance is necessary; therefore, more than eleven hours of absence will result in F1. </w:t>
      </w:r>
    </w:p>
    <w:p w:rsidR="004479FA" w:rsidRPr="007B3BB0" w:rsidRDefault="004479FA" w:rsidP="004479FA">
      <w:pPr>
        <w:pStyle w:val="ListeParagraf"/>
        <w:numPr>
          <w:ilvl w:val="0"/>
          <w:numId w:val="1"/>
        </w:numPr>
        <w:spacing w:after="0" w:line="240" w:lineRule="auto"/>
        <w:jc w:val="both"/>
        <w:rPr>
          <w:rFonts w:ascii="Constantia" w:hAnsi="Constantia" w:cs="Arial"/>
          <w:sz w:val="20"/>
          <w:szCs w:val="20"/>
          <w:lang w:val="en-US"/>
        </w:rPr>
      </w:pPr>
      <w:r w:rsidRPr="007B3BB0">
        <w:rPr>
          <w:rFonts w:ascii="Constantia" w:hAnsi="Constantia" w:cs="Arial"/>
          <w:sz w:val="20"/>
          <w:szCs w:val="20"/>
          <w:lang w:val="en-US"/>
        </w:rPr>
        <w:t xml:space="preserve">Students are expected to prepare and present three formal papers (one major, two minor) on the topics stated in the course outline. </w:t>
      </w:r>
    </w:p>
    <w:p w:rsidR="004479FA" w:rsidRPr="007B3BB0" w:rsidRDefault="004479FA" w:rsidP="004479FA">
      <w:pPr>
        <w:pStyle w:val="ListeParagraf"/>
        <w:numPr>
          <w:ilvl w:val="0"/>
          <w:numId w:val="1"/>
        </w:numPr>
        <w:spacing w:after="0" w:line="240" w:lineRule="auto"/>
        <w:jc w:val="both"/>
        <w:rPr>
          <w:rFonts w:ascii="Constantia" w:hAnsi="Constantia" w:cs="Arial"/>
          <w:sz w:val="20"/>
          <w:szCs w:val="20"/>
          <w:lang w:val="en-US"/>
        </w:rPr>
      </w:pPr>
      <w:r w:rsidRPr="007B3BB0">
        <w:rPr>
          <w:rFonts w:ascii="Constantia" w:hAnsi="Constantia" w:cs="Arial"/>
          <w:sz w:val="20"/>
          <w:szCs w:val="20"/>
          <w:lang w:val="en-US"/>
        </w:rPr>
        <w:t xml:space="preserve">Since contribution in class discussions is essential, students are expected to attend the classes having read the texts, as well as the material stated in the supplementary reading list. </w:t>
      </w:r>
    </w:p>
    <w:p w:rsidR="004479FA" w:rsidRPr="007B3BB0" w:rsidRDefault="004479FA" w:rsidP="004479FA">
      <w:pPr>
        <w:pStyle w:val="ListeParagraf"/>
        <w:numPr>
          <w:ilvl w:val="0"/>
          <w:numId w:val="1"/>
        </w:numPr>
        <w:spacing w:after="0" w:line="240" w:lineRule="auto"/>
        <w:jc w:val="both"/>
        <w:rPr>
          <w:rFonts w:ascii="Constantia" w:hAnsi="Constantia" w:cs="Arial"/>
          <w:sz w:val="20"/>
          <w:szCs w:val="20"/>
          <w:lang w:val="en-US"/>
        </w:rPr>
      </w:pPr>
      <w:r w:rsidRPr="007B3BB0">
        <w:rPr>
          <w:rFonts w:ascii="Constantia" w:hAnsi="Constantia" w:cs="Arial"/>
          <w:sz w:val="20"/>
          <w:szCs w:val="20"/>
          <w:lang w:val="en-US"/>
        </w:rPr>
        <w:t xml:space="preserve">Students are expected to take their research task seriously and prepare their papers in accordance with the principles stated in </w:t>
      </w:r>
      <w:r>
        <w:rPr>
          <w:rFonts w:ascii="Constantia" w:hAnsi="Constantia" w:cs="Arial"/>
          <w:sz w:val="20"/>
          <w:szCs w:val="20"/>
          <w:lang w:val="en-US"/>
        </w:rPr>
        <w:t>t</w:t>
      </w:r>
      <w:r w:rsidRPr="002A4EB1">
        <w:rPr>
          <w:rFonts w:ascii="Constantia" w:hAnsi="Constantia" w:cs="Arial"/>
          <w:sz w:val="20"/>
          <w:szCs w:val="20"/>
          <w:lang w:val="en-US"/>
        </w:rPr>
        <w:t>he</w:t>
      </w:r>
      <w:r w:rsidRPr="002A4EB1">
        <w:rPr>
          <w:rFonts w:ascii="Constantia" w:hAnsi="Constantia" w:cs="Arial"/>
          <w:i/>
          <w:sz w:val="20"/>
          <w:szCs w:val="20"/>
          <w:lang w:val="en-US"/>
        </w:rPr>
        <w:t xml:space="preserve"> MLA Style Handbook</w:t>
      </w:r>
      <w:r w:rsidRPr="007B3BB0">
        <w:rPr>
          <w:rFonts w:ascii="Constantia" w:hAnsi="Constantia" w:cs="Arial"/>
          <w:sz w:val="20"/>
          <w:szCs w:val="20"/>
          <w:lang w:val="en-US"/>
        </w:rPr>
        <w:t>.</w:t>
      </w:r>
    </w:p>
    <w:p w:rsidR="004479FA" w:rsidRPr="007B3BB0" w:rsidRDefault="004479FA" w:rsidP="004479FA">
      <w:pPr>
        <w:spacing w:after="0" w:line="240" w:lineRule="auto"/>
        <w:jc w:val="both"/>
        <w:rPr>
          <w:rFonts w:ascii="Constantia" w:hAnsi="Constantia" w:cs="Arial"/>
          <w:sz w:val="20"/>
          <w:szCs w:val="20"/>
          <w:lang w:val="en-US"/>
        </w:rPr>
      </w:pPr>
    </w:p>
    <w:p w:rsidR="004479FA" w:rsidRDefault="004479FA" w:rsidP="004479FA">
      <w:pPr>
        <w:spacing w:after="0" w:line="240" w:lineRule="auto"/>
        <w:jc w:val="both"/>
        <w:rPr>
          <w:rFonts w:ascii="Constantia" w:hAnsi="Constantia" w:cs="Arial"/>
          <w:sz w:val="20"/>
          <w:szCs w:val="20"/>
          <w:lang w:val="en-US"/>
        </w:rPr>
      </w:pPr>
      <w:r w:rsidRPr="007B3BB0">
        <w:rPr>
          <w:rFonts w:ascii="Constantia" w:hAnsi="Constantia" w:cs="Arial"/>
          <w:b/>
          <w:sz w:val="20"/>
          <w:szCs w:val="20"/>
          <w:lang w:val="en-US"/>
        </w:rPr>
        <w:t>Assessment:</w:t>
      </w:r>
      <w:r w:rsidRPr="007B3BB0">
        <w:rPr>
          <w:rFonts w:ascii="Constantia" w:hAnsi="Constantia" w:cs="Arial"/>
          <w:sz w:val="20"/>
          <w:szCs w:val="20"/>
          <w:lang w:val="en-US"/>
        </w:rPr>
        <w:t xml:space="preserve"> There will be two midterm examinations, three presentations, and a final examination. The evaluation of students’ academic work will be based on: </w:t>
      </w:r>
    </w:p>
    <w:p w:rsidR="004479FA" w:rsidRDefault="004479FA" w:rsidP="004479FA">
      <w:pPr>
        <w:spacing w:after="0" w:line="240" w:lineRule="auto"/>
        <w:jc w:val="both"/>
        <w:rPr>
          <w:rFonts w:ascii="Constantia" w:hAnsi="Constantia" w:cs="Arial"/>
          <w:sz w:val="20"/>
          <w:szCs w:val="20"/>
          <w:lang w:val="en-US"/>
        </w:rPr>
      </w:pPr>
    </w:p>
    <w:p w:rsidR="004479FA" w:rsidRPr="007B3BB0" w:rsidRDefault="004479FA" w:rsidP="004479FA">
      <w:pPr>
        <w:spacing w:after="0" w:line="240" w:lineRule="auto"/>
        <w:jc w:val="both"/>
        <w:rPr>
          <w:rFonts w:ascii="Constantia" w:hAnsi="Constantia" w:cs="Arial"/>
          <w:sz w:val="20"/>
          <w:szCs w:val="20"/>
          <w:lang w:val="en-US"/>
        </w:rPr>
      </w:pPr>
      <w:r w:rsidRPr="007B3BB0">
        <w:rPr>
          <w:rFonts w:ascii="Constantia" w:hAnsi="Constantia" w:cs="Arial"/>
          <w:sz w:val="20"/>
          <w:szCs w:val="20"/>
          <w:lang w:val="en-US"/>
        </w:rPr>
        <w:lastRenderedPageBreak/>
        <w:tab/>
        <w:t>Presentations and class participation</w:t>
      </w:r>
      <w:r w:rsidRPr="007B3BB0">
        <w:rPr>
          <w:rFonts w:ascii="Constantia" w:hAnsi="Constantia" w:cs="Arial"/>
          <w:sz w:val="20"/>
          <w:szCs w:val="20"/>
          <w:lang w:val="en-US"/>
        </w:rPr>
        <w:tab/>
        <w:t>30 %</w:t>
      </w:r>
    </w:p>
    <w:p w:rsidR="004479FA" w:rsidRPr="007B3BB0" w:rsidRDefault="004479FA" w:rsidP="004479FA">
      <w:pPr>
        <w:spacing w:after="0" w:line="240" w:lineRule="auto"/>
        <w:jc w:val="both"/>
        <w:rPr>
          <w:rFonts w:ascii="Constantia" w:hAnsi="Constantia" w:cs="Arial"/>
          <w:sz w:val="20"/>
          <w:szCs w:val="20"/>
          <w:lang w:val="en-US"/>
        </w:rPr>
      </w:pPr>
      <w:r w:rsidRPr="007B3BB0">
        <w:rPr>
          <w:rFonts w:ascii="Constantia" w:hAnsi="Constantia" w:cs="Arial"/>
          <w:sz w:val="20"/>
          <w:szCs w:val="20"/>
          <w:lang w:val="en-US"/>
        </w:rPr>
        <w:tab/>
        <w:t>Midterm examinations</w:t>
      </w:r>
      <w:r w:rsidRPr="007B3BB0">
        <w:rPr>
          <w:rFonts w:ascii="Constantia" w:hAnsi="Constantia" w:cs="Arial"/>
          <w:sz w:val="20"/>
          <w:szCs w:val="20"/>
          <w:lang w:val="en-US"/>
        </w:rPr>
        <w:tab/>
      </w:r>
      <w:r w:rsidRPr="007B3BB0">
        <w:rPr>
          <w:rFonts w:ascii="Constantia" w:hAnsi="Constantia" w:cs="Arial"/>
          <w:sz w:val="20"/>
          <w:szCs w:val="20"/>
          <w:lang w:val="en-US"/>
        </w:rPr>
        <w:tab/>
      </w:r>
      <w:r w:rsidRPr="007B3BB0">
        <w:rPr>
          <w:rFonts w:ascii="Constantia" w:hAnsi="Constantia" w:cs="Arial"/>
          <w:sz w:val="20"/>
          <w:szCs w:val="20"/>
          <w:lang w:val="en-US"/>
        </w:rPr>
        <w:tab/>
        <w:t>20 %</w:t>
      </w:r>
    </w:p>
    <w:p w:rsidR="004479FA" w:rsidRPr="007B3BB0" w:rsidRDefault="004479FA" w:rsidP="004479FA">
      <w:pPr>
        <w:spacing w:after="0" w:line="240" w:lineRule="auto"/>
        <w:jc w:val="both"/>
        <w:rPr>
          <w:rFonts w:ascii="Constantia" w:hAnsi="Constantia" w:cs="Arial"/>
          <w:sz w:val="20"/>
          <w:szCs w:val="20"/>
          <w:lang w:val="en-US"/>
        </w:rPr>
      </w:pPr>
      <w:r w:rsidRPr="007B3BB0">
        <w:rPr>
          <w:rFonts w:ascii="Constantia" w:hAnsi="Constantia" w:cs="Arial"/>
          <w:sz w:val="20"/>
          <w:szCs w:val="20"/>
          <w:lang w:val="en-US"/>
        </w:rPr>
        <w:tab/>
        <w:t>Final exam</w:t>
      </w:r>
      <w:r>
        <w:rPr>
          <w:rFonts w:ascii="Constantia" w:hAnsi="Constantia" w:cs="Arial"/>
          <w:sz w:val="20"/>
          <w:szCs w:val="20"/>
          <w:lang w:val="en-US"/>
        </w:rPr>
        <w:t>ination</w:t>
      </w:r>
      <w:r w:rsidRPr="007B3BB0">
        <w:rPr>
          <w:rFonts w:ascii="Constantia" w:hAnsi="Constantia" w:cs="Arial"/>
          <w:sz w:val="20"/>
          <w:szCs w:val="20"/>
          <w:lang w:val="en-US"/>
        </w:rPr>
        <w:tab/>
      </w:r>
      <w:r w:rsidRPr="007B3BB0">
        <w:rPr>
          <w:rFonts w:ascii="Constantia" w:hAnsi="Constantia" w:cs="Arial"/>
          <w:sz w:val="20"/>
          <w:szCs w:val="20"/>
          <w:lang w:val="en-US"/>
        </w:rPr>
        <w:tab/>
      </w:r>
      <w:r w:rsidRPr="007B3BB0">
        <w:rPr>
          <w:rFonts w:ascii="Constantia" w:hAnsi="Constantia" w:cs="Arial"/>
          <w:sz w:val="20"/>
          <w:szCs w:val="20"/>
          <w:lang w:val="en-US"/>
        </w:rPr>
        <w:tab/>
        <w:t>50 %</w:t>
      </w:r>
    </w:p>
    <w:p w:rsidR="004479FA" w:rsidRPr="007B3BB0" w:rsidRDefault="004479FA" w:rsidP="004479FA">
      <w:pPr>
        <w:spacing w:after="0" w:line="240" w:lineRule="auto"/>
        <w:jc w:val="both"/>
        <w:rPr>
          <w:rFonts w:ascii="Constantia" w:hAnsi="Constantia" w:cs="Arial"/>
          <w:sz w:val="20"/>
          <w:szCs w:val="20"/>
          <w:lang w:val="en-US"/>
        </w:rPr>
      </w:pPr>
    </w:p>
    <w:p w:rsidR="004479FA" w:rsidRPr="00422958" w:rsidRDefault="004479FA" w:rsidP="004479FA">
      <w:pPr>
        <w:spacing w:after="0" w:line="240" w:lineRule="auto"/>
        <w:jc w:val="both"/>
        <w:rPr>
          <w:rFonts w:ascii="Constantia" w:hAnsi="Constantia" w:cs="Arial"/>
          <w:sz w:val="20"/>
          <w:szCs w:val="20"/>
          <w:lang w:val="en-US"/>
        </w:rPr>
      </w:pPr>
      <w:r w:rsidRPr="00422958">
        <w:rPr>
          <w:rFonts w:ascii="Constantia" w:hAnsi="Constantia" w:cs="Arial"/>
          <w:sz w:val="20"/>
          <w:szCs w:val="20"/>
          <w:lang w:val="en-US"/>
        </w:rPr>
        <w:t>It should be especially noted that those who will not be able to take 50 points (out of 100) in the final examination will fail the course. Moreover, students’ English will definitely be taken into consideration in the grading of exam</w:t>
      </w:r>
      <w:r>
        <w:rPr>
          <w:rFonts w:ascii="Constantia" w:hAnsi="Constantia" w:cs="Arial"/>
          <w:sz w:val="20"/>
          <w:szCs w:val="20"/>
          <w:lang w:val="en-US"/>
        </w:rPr>
        <w:t>ination</w:t>
      </w:r>
      <w:r w:rsidRPr="00422958">
        <w:rPr>
          <w:rFonts w:ascii="Constantia" w:hAnsi="Constantia" w:cs="Arial"/>
          <w:sz w:val="20"/>
          <w:szCs w:val="20"/>
          <w:lang w:val="en-US"/>
        </w:rPr>
        <w:t xml:space="preserve"> papers, and up to 25 % of the total mark will be taken off for grammatical and writing mistakes. </w:t>
      </w:r>
    </w:p>
    <w:p w:rsidR="004479FA" w:rsidRPr="00422958" w:rsidRDefault="004479FA" w:rsidP="004479FA">
      <w:pPr>
        <w:spacing w:after="0" w:line="240" w:lineRule="auto"/>
        <w:jc w:val="both"/>
        <w:rPr>
          <w:rFonts w:ascii="Constantia" w:hAnsi="Constantia" w:cs="Arial"/>
          <w:sz w:val="20"/>
          <w:szCs w:val="20"/>
          <w:lang w:val="en-US"/>
        </w:rPr>
      </w:pPr>
    </w:p>
    <w:p w:rsidR="004479FA" w:rsidRPr="001631A2" w:rsidRDefault="004479FA" w:rsidP="004479FA">
      <w:pPr>
        <w:spacing w:after="0" w:line="240" w:lineRule="auto"/>
        <w:jc w:val="both"/>
        <w:rPr>
          <w:rFonts w:ascii="Constantia" w:hAnsi="Constantia" w:cs="Arial"/>
          <w:b/>
          <w:sz w:val="20"/>
          <w:szCs w:val="20"/>
          <w:lang w:val="en-US"/>
        </w:rPr>
      </w:pPr>
      <w:r w:rsidRPr="001631A2">
        <w:rPr>
          <w:rFonts w:ascii="Constantia" w:hAnsi="Constantia" w:cs="Arial"/>
          <w:b/>
          <w:sz w:val="20"/>
          <w:szCs w:val="20"/>
          <w:lang w:val="en-US"/>
        </w:rPr>
        <w:t>Supplementary Reading List:</w:t>
      </w:r>
    </w:p>
    <w:p w:rsidR="004479FA" w:rsidRPr="001631A2" w:rsidRDefault="004479FA" w:rsidP="004479FA">
      <w:pPr>
        <w:spacing w:after="0" w:line="240" w:lineRule="auto"/>
        <w:rPr>
          <w:rFonts w:ascii="Constantia" w:eastAsia="Calibri" w:hAnsi="Constantia" w:cs="Tahoma"/>
          <w:sz w:val="20"/>
          <w:szCs w:val="20"/>
          <w:lang w:val="en-GB" w:eastAsia="tr-TR"/>
        </w:rPr>
      </w:pPr>
      <w:r w:rsidRPr="001631A2">
        <w:rPr>
          <w:rFonts w:ascii="Constantia" w:eastAsia="Calibri" w:hAnsi="Constantia" w:cs="Tahoma"/>
          <w:sz w:val="20"/>
          <w:szCs w:val="20"/>
          <w:lang w:val="en-GB" w:eastAsia="tr-TR"/>
        </w:rPr>
        <w:t xml:space="preserve">W. A. Armstrong, </w:t>
      </w:r>
      <w:r w:rsidRPr="001631A2">
        <w:rPr>
          <w:rFonts w:ascii="Constantia" w:eastAsia="Calibri" w:hAnsi="Constantia" w:cs="Tahoma"/>
          <w:bCs/>
          <w:i/>
          <w:sz w:val="20"/>
          <w:szCs w:val="20"/>
          <w:lang w:val="en-GB" w:eastAsia="tr-TR"/>
        </w:rPr>
        <w:t>Classic Irish Drama</w:t>
      </w:r>
      <w:r w:rsidRPr="001631A2">
        <w:rPr>
          <w:rFonts w:ascii="Constantia" w:eastAsia="Calibri" w:hAnsi="Constantia" w:cs="Tahoma"/>
          <w:bCs/>
          <w:sz w:val="20"/>
          <w:szCs w:val="20"/>
          <w:lang w:val="en-GB" w:eastAsia="tr-TR"/>
        </w:rPr>
        <w:t>.</w:t>
      </w:r>
    </w:p>
    <w:p w:rsidR="004479FA" w:rsidRPr="001631A2" w:rsidRDefault="004479FA" w:rsidP="004479FA">
      <w:pPr>
        <w:spacing w:after="0" w:line="240" w:lineRule="auto"/>
        <w:rPr>
          <w:rFonts w:ascii="Constantia" w:eastAsia="Calibri" w:hAnsi="Constantia" w:cs="Tahoma"/>
          <w:sz w:val="20"/>
          <w:szCs w:val="20"/>
          <w:lang w:val="en-GB" w:eastAsia="tr-TR"/>
        </w:rPr>
      </w:pPr>
      <w:r w:rsidRPr="001631A2">
        <w:rPr>
          <w:rFonts w:ascii="Constantia" w:eastAsia="Calibri" w:hAnsi="Constantia" w:cs="Tahoma"/>
          <w:sz w:val="20"/>
          <w:szCs w:val="20"/>
          <w:lang w:val="en-GB" w:eastAsia="tr-TR"/>
        </w:rPr>
        <w:t xml:space="preserve">M. </w:t>
      </w:r>
      <w:proofErr w:type="spellStart"/>
      <w:r w:rsidRPr="001631A2">
        <w:rPr>
          <w:rFonts w:ascii="Constantia" w:eastAsia="Calibri" w:hAnsi="Constantia" w:cs="Tahoma"/>
          <w:sz w:val="20"/>
          <w:szCs w:val="20"/>
          <w:lang w:val="en-GB" w:eastAsia="tr-TR"/>
        </w:rPr>
        <w:t>Etherton</w:t>
      </w:r>
      <w:proofErr w:type="spellEnd"/>
      <w:r w:rsidRPr="001631A2">
        <w:rPr>
          <w:rFonts w:ascii="Constantia" w:eastAsia="Calibri" w:hAnsi="Constantia" w:cs="Tahoma"/>
          <w:sz w:val="20"/>
          <w:szCs w:val="20"/>
          <w:lang w:val="en-GB" w:eastAsia="tr-TR"/>
        </w:rPr>
        <w:t xml:space="preserve">, </w:t>
      </w:r>
      <w:r w:rsidRPr="001631A2">
        <w:rPr>
          <w:rFonts w:ascii="Constantia" w:eastAsia="Calibri" w:hAnsi="Constantia" w:cs="Tahoma"/>
          <w:bCs/>
          <w:i/>
          <w:sz w:val="20"/>
          <w:szCs w:val="20"/>
          <w:lang w:val="en-GB" w:eastAsia="tr-TR"/>
        </w:rPr>
        <w:t>Contemporary Irish Dramatists</w:t>
      </w:r>
      <w:r w:rsidRPr="001631A2">
        <w:rPr>
          <w:rFonts w:ascii="Constantia" w:eastAsia="Calibri" w:hAnsi="Constantia" w:cs="Tahoma"/>
          <w:bCs/>
          <w:sz w:val="20"/>
          <w:szCs w:val="20"/>
          <w:lang w:val="en-GB" w:eastAsia="tr-TR"/>
        </w:rPr>
        <w:t xml:space="preserve">. </w:t>
      </w:r>
    </w:p>
    <w:p w:rsidR="004479FA" w:rsidRPr="001631A2" w:rsidRDefault="004479FA" w:rsidP="004479FA">
      <w:pPr>
        <w:spacing w:after="0" w:line="240" w:lineRule="auto"/>
        <w:rPr>
          <w:rFonts w:ascii="Constantia" w:eastAsia="Calibri" w:hAnsi="Constantia" w:cs="Tahoma"/>
          <w:b/>
          <w:sz w:val="20"/>
          <w:szCs w:val="20"/>
          <w:lang w:val="en-GB" w:eastAsia="tr-TR"/>
        </w:rPr>
      </w:pPr>
      <w:r w:rsidRPr="001631A2">
        <w:rPr>
          <w:rFonts w:ascii="Constantia" w:eastAsia="Calibri" w:hAnsi="Constantia" w:cs="Tahoma"/>
          <w:sz w:val="20"/>
          <w:szCs w:val="20"/>
          <w:lang w:val="en-GB" w:eastAsia="tr-TR"/>
        </w:rPr>
        <w:t xml:space="preserve">C. Fitz-Simon, </w:t>
      </w:r>
      <w:r w:rsidRPr="001631A2">
        <w:rPr>
          <w:rFonts w:ascii="Constantia" w:eastAsia="Calibri" w:hAnsi="Constantia" w:cs="Tahoma"/>
          <w:bCs/>
          <w:i/>
          <w:sz w:val="20"/>
          <w:szCs w:val="20"/>
          <w:lang w:val="en-GB" w:eastAsia="tr-TR"/>
        </w:rPr>
        <w:t>New Plays from the Abbey Theatre</w:t>
      </w:r>
      <w:r w:rsidRPr="001631A2">
        <w:rPr>
          <w:rFonts w:ascii="Constantia" w:eastAsia="Calibri" w:hAnsi="Constantia" w:cs="Tahoma"/>
          <w:bCs/>
          <w:sz w:val="20"/>
          <w:szCs w:val="20"/>
          <w:lang w:val="en-GB" w:eastAsia="tr-TR"/>
        </w:rPr>
        <w:t xml:space="preserve">. </w:t>
      </w:r>
    </w:p>
    <w:p w:rsidR="004479FA" w:rsidRPr="001631A2" w:rsidRDefault="004479FA" w:rsidP="004479FA">
      <w:pPr>
        <w:spacing w:after="0" w:line="240" w:lineRule="auto"/>
        <w:rPr>
          <w:rFonts w:ascii="Constantia" w:eastAsia="Calibri" w:hAnsi="Constantia" w:cs="Tahoma"/>
          <w:b/>
          <w:i/>
          <w:sz w:val="20"/>
          <w:szCs w:val="20"/>
          <w:lang w:val="en-GB" w:eastAsia="tr-TR"/>
        </w:rPr>
      </w:pPr>
      <w:r w:rsidRPr="001631A2">
        <w:rPr>
          <w:rFonts w:ascii="Constantia" w:eastAsia="Calibri" w:hAnsi="Constantia" w:cs="Tahoma"/>
          <w:sz w:val="20"/>
          <w:szCs w:val="20"/>
          <w:lang w:val="en-GB" w:eastAsia="tr-TR"/>
        </w:rPr>
        <w:t xml:space="preserve">J. Genet, </w:t>
      </w:r>
      <w:r w:rsidRPr="001631A2">
        <w:rPr>
          <w:rFonts w:ascii="Constantia" w:eastAsia="Calibri" w:hAnsi="Constantia" w:cs="Tahoma"/>
          <w:bCs/>
          <w:i/>
          <w:sz w:val="20"/>
          <w:szCs w:val="20"/>
          <w:lang w:val="en-GB" w:eastAsia="tr-TR"/>
        </w:rPr>
        <w:t>Perspectives of Irish Drama and Theatre</w:t>
      </w:r>
      <w:r w:rsidRPr="001631A2">
        <w:rPr>
          <w:rFonts w:ascii="Constantia" w:eastAsia="Calibri" w:hAnsi="Constantia" w:cs="Tahoma"/>
          <w:bCs/>
          <w:sz w:val="20"/>
          <w:szCs w:val="20"/>
          <w:lang w:val="en-GB" w:eastAsia="tr-TR"/>
        </w:rPr>
        <w:t xml:space="preserve">. </w:t>
      </w:r>
      <w:r w:rsidRPr="001631A2">
        <w:rPr>
          <w:rFonts w:ascii="Constantia" w:eastAsia="Calibri" w:hAnsi="Constantia" w:cs="Tahoma"/>
          <w:b/>
          <w:i/>
          <w:sz w:val="20"/>
          <w:szCs w:val="20"/>
          <w:lang w:val="en-GB" w:eastAsia="tr-TR"/>
        </w:rPr>
        <w:t xml:space="preserve"> </w:t>
      </w:r>
    </w:p>
    <w:p w:rsidR="004479FA" w:rsidRPr="001631A2" w:rsidRDefault="004479FA" w:rsidP="004479FA">
      <w:pPr>
        <w:spacing w:after="0" w:line="240" w:lineRule="auto"/>
        <w:rPr>
          <w:rFonts w:ascii="Constantia" w:eastAsia="Calibri" w:hAnsi="Constantia" w:cs="Tahoma"/>
          <w:bCs/>
          <w:sz w:val="20"/>
          <w:szCs w:val="20"/>
          <w:lang w:eastAsia="tr-TR"/>
        </w:rPr>
      </w:pPr>
      <w:r w:rsidRPr="001631A2">
        <w:rPr>
          <w:rFonts w:ascii="Constantia" w:eastAsia="Calibri" w:hAnsi="Constantia" w:cs="Tahoma"/>
          <w:sz w:val="20"/>
          <w:szCs w:val="20"/>
          <w:lang w:val="en-GB" w:eastAsia="tr-TR"/>
        </w:rPr>
        <w:t xml:space="preserve">J. P. Harrington, </w:t>
      </w:r>
      <w:r w:rsidRPr="001631A2">
        <w:rPr>
          <w:rFonts w:ascii="Constantia" w:eastAsia="Calibri" w:hAnsi="Constantia" w:cs="Tahoma"/>
          <w:bCs/>
          <w:i/>
          <w:sz w:val="20"/>
          <w:szCs w:val="20"/>
          <w:lang w:val="en-GB" w:eastAsia="tr-TR"/>
        </w:rPr>
        <w:t>Modern Irish Drama</w:t>
      </w:r>
      <w:r w:rsidRPr="001631A2">
        <w:rPr>
          <w:rFonts w:ascii="Constantia" w:eastAsia="Calibri" w:hAnsi="Constantia" w:cs="Tahoma"/>
          <w:bCs/>
          <w:sz w:val="20"/>
          <w:szCs w:val="20"/>
          <w:lang w:val="en-GB" w:eastAsia="tr-TR"/>
        </w:rPr>
        <w:t xml:space="preserve">. </w:t>
      </w:r>
    </w:p>
    <w:p w:rsidR="004479FA" w:rsidRPr="001631A2" w:rsidRDefault="004479FA" w:rsidP="004479FA">
      <w:pPr>
        <w:spacing w:after="0" w:line="240" w:lineRule="auto"/>
        <w:rPr>
          <w:rFonts w:ascii="Constantia" w:eastAsia="Calibri" w:hAnsi="Constantia" w:cs="Tahoma"/>
          <w:sz w:val="20"/>
          <w:szCs w:val="20"/>
          <w:lang w:val="en-GB" w:eastAsia="tr-TR"/>
        </w:rPr>
      </w:pPr>
      <w:proofErr w:type="gramStart"/>
      <w:r w:rsidRPr="001631A2">
        <w:rPr>
          <w:rFonts w:ascii="Constantia" w:eastAsia="Calibri" w:hAnsi="Constantia" w:cs="Tahoma"/>
          <w:sz w:val="20"/>
          <w:szCs w:val="20"/>
          <w:lang w:val="en-GB" w:eastAsia="tr-TR"/>
        </w:rPr>
        <w:t xml:space="preserve">J. P. Harrington, </w:t>
      </w:r>
      <w:r w:rsidRPr="001631A2">
        <w:rPr>
          <w:rFonts w:ascii="Constantia" w:eastAsia="Calibri" w:hAnsi="Constantia" w:cs="Tahoma"/>
          <w:i/>
          <w:sz w:val="20"/>
          <w:szCs w:val="20"/>
          <w:lang w:val="en-GB" w:eastAsia="tr-TR"/>
        </w:rPr>
        <w:t>Politics and Performance in Contemporary Northern Ireland</w:t>
      </w:r>
      <w:r w:rsidRPr="001631A2">
        <w:rPr>
          <w:rFonts w:ascii="Constantia" w:eastAsia="Calibri" w:hAnsi="Constantia" w:cs="Tahoma"/>
          <w:sz w:val="20"/>
          <w:szCs w:val="20"/>
          <w:lang w:val="en-GB" w:eastAsia="tr-TR"/>
        </w:rPr>
        <w:t>.</w:t>
      </w:r>
      <w:proofErr w:type="gramEnd"/>
      <w:r w:rsidRPr="001631A2">
        <w:rPr>
          <w:rFonts w:ascii="Constantia" w:eastAsia="Calibri" w:hAnsi="Constantia" w:cs="Tahoma"/>
          <w:sz w:val="20"/>
          <w:szCs w:val="20"/>
          <w:lang w:val="en-GB" w:eastAsia="tr-TR"/>
        </w:rPr>
        <w:t xml:space="preserve"> </w:t>
      </w:r>
    </w:p>
    <w:p w:rsidR="004479FA" w:rsidRPr="001631A2" w:rsidRDefault="004479FA" w:rsidP="004479FA">
      <w:pPr>
        <w:spacing w:after="0" w:line="240" w:lineRule="auto"/>
        <w:jc w:val="both"/>
        <w:rPr>
          <w:rFonts w:ascii="Constantia" w:eastAsia="Calibri" w:hAnsi="Constantia" w:cs="Tahoma"/>
          <w:b/>
          <w:sz w:val="20"/>
          <w:szCs w:val="20"/>
          <w:lang w:val="en-GB" w:eastAsia="tr-TR"/>
        </w:rPr>
      </w:pPr>
      <w:r w:rsidRPr="001631A2">
        <w:rPr>
          <w:rFonts w:ascii="Constantia" w:eastAsia="Calibri" w:hAnsi="Constantia" w:cs="Tahoma"/>
          <w:sz w:val="20"/>
          <w:szCs w:val="20"/>
          <w:lang w:val="en-GB" w:eastAsia="tr-TR"/>
        </w:rPr>
        <w:t xml:space="preserve">C. Murray, </w:t>
      </w:r>
      <w:r w:rsidRPr="001631A2">
        <w:rPr>
          <w:rFonts w:ascii="Constantia" w:eastAsia="Calibri" w:hAnsi="Constantia" w:cs="Tahoma"/>
          <w:bCs/>
          <w:i/>
          <w:sz w:val="20"/>
          <w:szCs w:val="20"/>
          <w:lang w:val="en-GB" w:eastAsia="tr-TR"/>
        </w:rPr>
        <w:t>Twentieth-century Irish Drama: Mirror up to Nation</w:t>
      </w:r>
      <w:r w:rsidRPr="001631A2">
        <w:rPr>
          <w:rFonts w:ascii="Constantia" w:eastAsia="Calibri" w:hAnsi="Constantia" w:cs="Tahoma"/>
          <w:bCs/>
          <w:sz w:val="20"/>
          <w:szCs w:val="20"/>
          <w:lang w:val="en-GB" w:eastAsia="tr-TR"/>
        </w:rPr>
        <w:t xml:space="preserve">. </w:t>
      </w:r>
    </w:p>
    <w:p w:rsidR="004479FA" w:rsidRPr="001631A2" w:rsidRDefault="004479FA" w:rsidP="004479FA">
      <w:pPr>
        <w:spacing w:after="0" w:line="240" w:lineRule="auto"/>
        <w:rPr>
          <w:rFonts w:ascii="Constantia" w:eastAsia="Calibri" w:hAnsi="Constantia" w:cs="Tahoma"/>
          <w:bCs/>
          <w:sz w:val="20"/>
          <w:szCs w:val="20"/>
          <w:lang w:val="en-GB" w:eastAsia="tr-TR"/>
        </w:rPr>
      </w:pPr>
      <w:r w:rsidRPr="001631A2">
        <w:rPr>
          <w:rFonts w:ascii="Constantia" w:eastAsia="Calibri" w:hAnsi="Constantia" w:cs="Tahoma"/>
          <w:sz w:val="20"/>
          <w:szCs w:val="20"/>
          <w:lang w:val="en-GB" w:eastAsia="tr-TR"/>
        </w:rPr>
        <w:t xml:space="preserve">R. </w:t>
      </w:r>
      <w:proofErr w:type="spellStart"/>
      <w:r w:rsidRPr="001631A2">
        <w:rPr>
          <w:rFonts w:ascii="Constantia" w:eastAsia="Calibri" w:hAnsi="Constantia" w:cs="Tahoma"/>
          <w:sz w:val="20"/>
          <w:szCs w:val="20"/>
          <w:lang w:val="en-GB" w:eastAsia="tr-TR"/>
        </w:rPr>
        <w:t>O'Driscoll</w:t>
      </w:r>
      <w:proofErr w:type="spellEnd"/>
      <w:r w:rsidRPr="001631A2">
        <w:rPr>
          <w:rFonts w:ascii="Constantia" w:eastAsia="Calibri" w:hAnsi="Constantia" w:cs="Tahoma"/>
          <w:sz w:val="20"/>
          <w:szCs w:val="20"/>
          <w:lang w:val="en-GB" w:eastAsia="tr-TR"/>
        </w:rPr>
        <w:t xml:space="preserve">, </w:t>
      </w:r>
      <w:r w:rsidRPr="001631A2">
        <w:rPr>
          <w:rFonts w:ascii="Constantia" w:eastAsia="Calibri" w:hAnsi="Constantia" w:cs="Tahoma"/>
          <w:bCs/>
          <w:i/>
          <w:sz w:val="20"/>
          <w:szCs w:val="20"/>
          <w:lang w:val="en-GB" w:eastAsia="tr-TR"/>
        </w:rPr>
        <w:t>Theatre and Nationalism in Twentieth-century</w:t>
      </w:r>
      <w:r w:rsidRPr="001631A2">
        <w:rPr>
          <w:rFonts w:ascii="Constantia" w:eastAsia="Calibri" w:hAnsi="Constantia" w:cs="Tahoma"/>
          <w:bCs/>
          <w:sz w:val="20"/>
          <w:szCs w:val="20"/>
          <w:lang w:val="en-GB" w:eastAsia="tr-TR"/>
        </w:rPr>
        <w:t xml:space="preserve"> </w:t>
      </w:r>
      <w:r w:rsidRPr="001631A2">
        <w:rPr>
          <w:rFonts w:ascii="Constantia" w:eastAsia="Calibri" w:hAnsi="Constantia" w:cs="Tahoma"/>
          <w:bCs/>
          <w:i/>
          <w:sz w:val="20"/>
          <w:szCs w:val="20"/>
          <w:lang w:val="en-GB" w:eastAsia="tr-TR"/>
        </w:rPr>
        <w:t>Ireland</w:t>
      </w:r>
      <w:r w:rsidRPr="001631A2">
        <w:rPr>
          <w:rFonts w:ascii="Constantia" w:eastAsia="Calibri" w:hAnsi="Constantia" w:cs="Tahoma"/>
          <w:bCs/>
          <w:sz w:val="20"/>
          <w:szCs w:val="20"/>
          <w:lang w:val="en-GB" w:eastAsia="tr-TR"/>
        </w:rPr>
        <w:t xml:space="preserve">. </w:t>
      </w:r>
    </w:p>
    <w:p w:rsidR="004479FA" w:rsidRPr="001631A2" w:rsidRDefault="004479FA" w:rsidP="004479FA">
      <w:pPr>
        <w:spacing w:after="0" w:line="240" w:lineRule="auto"/>
        <w:ind w:left="1410" w:hanging="1410"/>
        <w:rPr>
          <w:rFonts w:ascii="Constantia" w:hAnsi="Constantia" w:cs="Arial"/>
          <w:sz w:val="20"/>
          <w:szCs w:val="20"/>
          <w:lang w:val="en-US"/>
        </w:rPr>
      </w:pPr>
      <w:proofErr w:type="gramStart"/>
      <w:r w:rsidRPr="001631A2">
        <w:rPr>
          <w:rFonts w:ascii="Constantia" w:eastAsia="Calibri" w:hAnsi="Constantia" w:cs="Calibri"/>
          <w:sz w:val="20"/>
          <w:szCs w:val="20"/>
          <w:lang w:val="en-GB" w:eastAsia="tr-TR"/>
        </w:rPr>
        <w:t>Other relevant books and/or articles.</w:t>
      </w:r>
      <w:proofErr w:type="gramEnd"/>
    </w:p>
    <w:p w:rsidR="005C14DA" w:rsidRDefault="005C14DA"/>
    <w:sectPr w:rsidR="005C14DA" w:rsidSect="005F6F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nstantia">
    <w:panose1 w:val="02030602050306030303"/>
    <w:charset w:val="A2"/>
    <w:family w:val="roman"/>
    <w:pitch w:val="variable"/>
    <w:sig w:usb0="A00002EF" w:usb1="4000204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63B4E"/>
    <w:multiLevelType w:val="hybridMultilevel"/>
    <w:tmpl w:val="5BE27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9FA"/>
    <w:rsid w:val="004479FA"/>
    <w:rsid w:val="005C14DA"/>
    <w:rsid w:val="005F6F32"/>
    <w:rsid w:val="00B841AB"/>
    <w:rsid w:val="00CD29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79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Şebnem</dc:creator>
  <cp:lastModifiedBy>Şebnem</cp:lastModifiedBy>
  <cp:revision>1</cp:revision>
  <dcterms:created xsi:type="dcterms:W3CDTF">2013-09-25T17:58:00Z</dcterms:created>
  <dcterms:modified xsi:type="dcterms:W3CDTF">2013-09-25T17:59:00Z</dcterms:modified>
</cp:coreProperties>
</file>